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53115E" w:rsidRPr="0092504A" w:rsidTr="0053115E">
        <w:tc>
          <w:tcPr>
            <w:tcW w:w="12135" w:type="dxa"/>
            <w:gridSpan w:val="2"/>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28"/>
                <w:bdr w:val="none" w:sz="0" w:space="0" w:color="auto" w:frame="1"/>
                <w:lang w:val="en-GB"/>
              </w:rPr>
              <w:t>NATIONAL SECURITIES AND STOCK MARKET COMMISSION</w:t>
            </w:r>
          </w:p>
        </w:tc>
      </w:tr>
      <w:tr w:rsidR="0053115E" w:rsidRPr="0092504A" w:rsidTr="0053115E">
        <w:tc>
          <w:tcPr>
            <w:tcW w:w="12135" w:type="dxa"/>
            <w:gridSpan w:val="2"/>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32"/>
                <w:bdr w:val="none" w:sz="0" w:space="0" w:color="auto" w:frame="1"/>
                <w:lang w:val="en-GB"/>
              </w:rPr>
              <w:t>DECISION</w:t>
            </w:r>
          </w:p>
        </w:tc>
      </w:tr>
      <w:tr w:rsidR="0053115E" w:rsidRPr="0092504A" w:rsidTr="0053115E">
        <w:tc>
          <w:tcPr>
            <w:tcW w:w="12135" w:type="dxa"/>
            <w:gridSpan w:val="2"/>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ind w:left="450" w:right="450"/>
              <w:jc w:val="center"/>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24"/>
                <w:bdr w:val="none" w:sz="0" w:space="0" w:color="auto" w:frame="1"/>
                <w:lang w:val="en-GB"/>
              </w:rPr>
              <w:t>of 26.03.2013  No. 431</w:t>
            </w:r>
          </w:p>
        </w:tc>
      </w:tr>
      <w:tr w:rsidR="0053115E" w:rsidRPr="0092504A" w:rsidTr="0053115E">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textAlignment w:val="baseline"/>
              <w:rPr>
                <w:rFonts w:ascii="Times New Roman" w:eastAsia="Times New Roman" w:hAnsi="Times New Roman" w:cs="Times New Roman"/>
                <w:sz w:val="24"/>
                <w:szCs w:val="24"/>
                <w:lang w:val="en-GB"/>
              </w:rPr>
            </w:pPr>
            <w:bookmarkStart w:id="0" w:name="n3"/>
            <w:bookmarkEnd w:id="0"/>
            <w:r w:rsidRPr="0092504A">
              <w:rPr>
                <w:rFonts w:ascii="Times New Roman" w:eastAsia="Times New Roman" w:hAnsi="Times New Roman" w:cs="Times New Roman"/>
                <w:b/>
                <w:bCs/>
                <w:color w:val="000000"/>
                <w:sz w:val="24"/>
                <w:szCs w:val="24"/>
                <w:bdr w:val="none" w:sz="0" w:space="0" w:color="auto" w:frame="1"/>
                <w:lang w:val="en-GB"/>
              </w:rPr>
              <w:br/>
            </w:r>
          </w:p>
        </w:tc>
        <w:tc>
          <w:tcPr>
            <w:tcW w:w="2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24"/>
                <w:bdr w:val="none" w:sz="0" w:space="0" w:color="auto" w:frame="1"/>
                <w:lang w:val="en-GB"/>
              </w:rPr>
              <w:t>Registered with the Ministry</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of Justice of Ukraine</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on April 16, 2013</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under No. 618/23150</w:t>
            </w:r>
          </w:p>
        </w:tc>
      </w:tr>
    </w:tbl>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1" w:name="n4"/>
      <w:bookmarkEnd w:id="1"/>
      <w:r w:rsidRPr="0092504A">
        <w:rPr>
          <w:rFonts w:ascii="Times New Roman" w:hAnsi="Times New Roman"/>
          <w:b/>
          <w:color w:val="000000"/>
          <w:sz w:val="32"/>
          <w:bdr w:val="none" w:sz="0" w:space="0" w:color="auto" w:frame="1"/>
          <w:lang w:val="en-GB"/>
        </w:rPr>
        <w:t>On Approval of the Regulation on Consolidated Supervision over the Activity of Non-Banking Financial Groups whose Primary Activity is Carried Out by an Entity Licensed to Conduct Professional Activity on the Stock</w:t>
      </w:r>
      <w:bookmarkStart w:id="2" w:name="_GoBack"/>
      <w:bookmarkEnd w:id="2"/>
      <w:r w:rsidRPr="0092504A">
        <w:rPr>
          <w:rFonts w:ascii="Times New Roman" w:hAnsi="Times New Roman"/>
          <w:b/>
          <w:color w:val="000000"/>
          <w:sz w:val="32"/>
          <w:bdr w:val="none" w:sz="0" w:space="0" w:color="auto" w:frame="1"/>
          <w:lang w:val="en-GB"/>
        </w:rPr>
        <w:t xml:space="preserve"> </w:t>
      </w:r>
      <w:proofErr w:type="gramStart"/>
      <w:r w:rsidRPr="0092504A">
        <w:rPr>
          <w:rFonts w:ascii="Times New Roman" w:hAnsi="Times New Roman"/>
          <w:b/>
          <w:color w:val="000000"/>
          <w:sz w:val="32"/>
          <w:bdr w:val="none" w:sz="0" w:space="0" w:color="auto" w:frame="1"/>
          <w:lang w:val="en-GB"/>
        </w:rPr>
        <w:t>Market</w:t>
      </w:r>
      <w:proofErr w:type="gramEnd"/>
    </w:p>
    <w:p w:rsidR="0053115E" w:rsidRPr="0092504A" w:rsidRDefault="0053115E" w:rsidP="0053115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val="en-GB"/>
        </w:rPr>
      </w:pPr>
      <w:bookmarkStart w:id="3" w:name="n129"/>
      <w:bookmarkEnd w:id="3"/>
      <w:r w:rsidRPr="0092504A">
        <w:rPr>
          <w:rFonts w:ascii="Times New Roman" w:hAnsi="Times New Roman"/>
          <w:color w:val="000000"/>
          <w:sz w:val="24"/>
          <w:lang w:val="en-GB"/>
        </w:rPr>
        <w:t>{As amended by decision of the National </w:t>
      </w:r>
      <w:r w:rsidRPr="0092504A">
        <w:rPr>
          <w:rFonts w:ascii="Times New Roman" w:eastAsia="Times New Roman" w:hAnsi="Times New Roman" w:cs="Times New Roman"/>
          <w:color w:val="000000"/>
          <w:sz w:val="24"/>
          <w:szCs w:val="24"/>
          <w:lang w:val="en-GB"/>
        </w:rPr>
        <w:br/>
      </w:r>
      <w:r w:rsidRPr="0092504A">
        <w:rPr>
          <w:rFonts w:ascii="Times New Roman" w:hAnsi="Times New Roman"/>
          <w:color w:val="000000"/>
          <w:sz w:val="24"/>
          <w:lang w:val="en-GB"/>
        </w:rPr>
        <w:t>Securities and Stock Market Commission </w:t>
      </w:r>
      <w:r w:rsidRPr="0092504A">
        <w:rPr>
          <w:rFonts w:ascii="Times New Roman" w:eastAsia="Times New Roman" w:hAnsi="Times New Roman" w:cs="Times New Roman"/>
          <w:color w:val="000000"/>
          <w:sz w:val="24"/>
          <w:szCs w:val="24"/>
          <w:lang w:val="en-GB"/>
        </w:rPr>
        <w:br/>
      </w:r>
      <w:hyperlink r:id="rId5">
        <w:r w:rsidRPr="0092504A">
          <w:rPr>
            <w:rFonts w:ascii="Times New Roman" w:hAnsi="Times New Roman"/>
            <w:color w:val="000099"/>
            <w:sz w:val="24"/>
            <w:u w:val="single"/>
            <w:bdr w:val="none" w:sz="0" w:space="0" w:color="auto" w:frame="1"/>
            <w:lang w:val="en-GB"/>
          </w:rPr>
          <w:t>No. 1450 of 28.10.2014</w:t>
        </w:r>
      </w:hyperlink>
      <w:r w:rsidRPr="0092504A">
        <w:rPr>
          <w:rFonts w:ascii="Times New Roman" w:hAnsi="Times New Roman"/>
          <w:color w:val="000000"/>
          <w:sz w:val="24"/>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 w:name="n5"/>
      <w:bookmarkEnd w:id="4"/>
      <w:r w:rsidRPr="0092504A">
        <w:rPr>
          <w:rFonts w:ascii="Times New Roman" w:hAnsi="Times New Roman"/>
          <w:color w:val="000000"/>
          <w:sz w:val="24"/>
          <w:lang w:val="en-GB"/>
        </w:rPr>
        <w:t>According to Item 13 of Article 8 </w:t>
      </w:r>
      <w:hyperlink r:id="rId6">
        <w:r w:rsidRPr="0092504A">
          <w:rPr>
            <w:rFonts w:ascii="Times New Roman" w:hAnsi="Times New Roman"/>
            <w:color w:val="000099"/>
            <w:sz w:val="24"/>
            <w:u w:val="single"/>
            <w:bdr w:val="none" w:sz="0" w:space="0" w:color="auto" w:frame="1"/>
            <w:lang w:val="en-GB"/>
          </w:rPr>
          <w:t>of the Law of Ukraine On State Regulation of the Securities Market in Ukraine</w:t>
        </w:r>
      </w:hyperlink>
      <w:r w:rsidRPr="0092504A">
        <w:rPr>
          <w:rFonts w:ascii="Times New Roman" w:hAnsi="Times New Roman"/>
          <w:color w:val="000000"/>
          <w:sz w:val="24"/>
          <w:lang w:val="en-GB"/>
        </w:rPr>
        <w:t>, Article 16</w:t>
      </w:r>
      <w:r w:rsidRPr="0092504A">
        <w:rPr>
          <w:rFonts w:ascii="Times New Roman" w:hAnsi="Times New Roman"/>
          <w:b/>
          <w:color w:val="000000"/>
          <w:sz w:val="2"/>
          <w:bdr w:val="none" w:sz="0" w:space="0" w:color="auto" w:frame="1"/>
          <w:lang w:val="en-GB"/>
        </w:rPr>
        <w:t>-</w:t>
      </w:r>
      <w:r w:rsidRPr="0092504A">
        <w:rPr>
          <w:rFonts w:ascii="Times New Roman" w:hAnsi="Times New Roman"/>
          <w:b/>
          <w:color w:val="000000"/>
          <w:sz w:val="16"/>
          <w:bdr w:val="none" w:sz="0" w:space="0" w:color="auto" w:frame="1"/>
          <w:vertAlign w:val="superscript"/>
          <w:lang w:val="en-GB"/>
        </w:rPr>
        <w:t>1</w:t>
      </w:r>
      <w:r w:rsidRPr="0092504A">
        <w:rPr>
          <w:rFonts w:ascii="Times New Roman" w:hAnsi="Times New Roman"/>
          <w:color w:val="000000"/>
          <w:sz w:val="24"/>
          <w:lang w:val="en-GB"/>
        </w:rPr>
        <w:t> </w:t>
      </w:r>
      <w:hyperlink r:id="rId7">
        <w:r w:rsidRPr="0092504A">
          <w:rPr>
            <w:rFonts w:ascii="Times New Roman" w:hAnsi="Times New Roman"/>
            <w:color w:val="000099"/>
            <w:sz w:val="24"/>
            <w:u w:val="single"/>
            <w:bdr w:val="none" w:sz="0" w:space="0" w:color="auto" w:frame="1"/>
            <w:lang w:val="en-GB"/>
          </w:rPr>
          <w:t>of the Law of Ukraine On Financial Services and State Regulation of Financial Services Markets,</w:t>
        </w:r>
      </w:hyperlink>
      <w:r w:rsidRPr="0092504A">
        <w:rPr>
          <w:rFonts w:ascii="Times New Roman" w:hAnsi="Times New Roman"/>
          <w:color w:val="000000"/>
          <w:sz w:val="24"/>
          <w:lang w:val="en-GB"/>
        </w:rPr>
        <w:t> the National Securities and Stock Market Commission </w:t>
      </w:r>
      <w:r w:rsidRPr="0092504A">
        <w:rPr>
          <w:rFonts w:ascii="Times New Roman" w:hAnsi="Times New Roman"/>
          <w:b/>
          <w:color w:val="000000"/>
          <w:spacing w:val="30"/>
          <w:sz w:val="24"/>
          <w:bdr w:val="none" w:sz="0" w:space="0" w:color="auto" w:frame="1"/>
          <w:lang w:val="en-GB"/>
        </w:rPr>
        <w:t xml:space="preserve">HAS </w:t>
      </w:r>
      <w:r w:rsidR="00E81407">
        <w:rPr>
          <w:rFonts w:ascii="Times New Roman" w:hAnsi="Times New Roman"/>
          <w:b/>
          <w:color w:val="000000"/>
          <w:spacing w:val="30"/>
          <w:sz w:val="24"/>
          <w:bdr w:val="none" w:sz="0" w:space="0" w:color="auto" w:frame="1"/>
          <w:lang w:val="en-GB"/>
        </w:rPr>
        <w:t>DECIDED</w:t>
      </w:r>
      <w:r w:rsidRPr="0092504A">
        <w:rPr>
          <w:rFonts w:ascii="Times New Roman" w:hAnsi="Times New Roman"/>
          <w:b/>
          <w:color w:val="000000"/>
          <w:spacing w:val="3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 w:name="n6"/>
      <w:bookmarkEnd w:id="5"/>
      <w:r w:rsidRPr="0092504A">
        <w:rPr>
          <w:rFonts w:ascii="Times New Roman" w:hAnsi="Times New Roman"/>
          <w:color w:val="000000"/>
          <w:sz w:val="24"/>
          <w:lang w:val="en-GB"/>
        </w:rPr>
        <w:t>1. To approve the </w:t>
      </w:r>
      <w:hyperlink r:id="rId8" w:anchor="n18">
        <w:r w:rsidRPr="0092504A">
          <w:rPr>
            <w:rFonts w:ascii="Times New Roman" w:hAnsi="Times New Roman"/>
            <w:color w:val="006600"/>
            <w:sz w:val="24"/>
            <w:u w:val="single"/>
            <w:bdr w:val="none" w:sz="0" w:space="0" w:color="auto" w:frame="1"/>
            <w:lang w:val="en-GB"/>
          </w:rPr>
          <w:t>Regulation on Consolidated Supervision over the Activity of Non-Banking Financial Groups whose Primary Activity is Carried Out by an Entity Licensed to Conduct Professional Activity on the Stock Market</w:t>
        </w:r>
      </w:hyperlink>
      <w:r w:rsidRPr="0092504A">
        <w:rPr>
          <w:rFonts w:ascii="Times New Roman" w:hAnsi="Times New Roman"/>
          <w:color w:val="000000"/>
          <w:sz w:val="24"/>
          <w:lang w:val="en-GB"/>
        </w:rPr>
        <w:t>, (enclosed)</w:t>
      </w:r>
      <w:proofErr w:type="gramStart"/>
      <w:r w:rsidRPr="0092504A">
        <w:rPr>
          <w:rFonts w:ascii="Times New Roman" w:hAnsi="Times New Roman"/>
          <w:color w:val="000000"/>
          <w:sz w:val="24"/>
          <w:lang w:val="en-GB"/>
        </w:rPr>
        <w:t>.</w:t>
      </w:r>
      <w:proofErr w:type="gramEnd"/>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 w:name="n7"/>
      <w:bookmarkEnd w:id="6"/>
      <w:r w:rsidRPr="0092504A">
        <w:rPr>
          <w:rFonts w:ascii="Times New Roman" w:hAnsi="Times New Roman"/>
          <w:color w:val="000000"/>
          <w:sz w:val="24"/>
          <w:lang w:val="en-GB"/>
        </w:rPr>
        <w:t>2. To consider the following decisions invalid:</w:t>
      </w:r>
    </w:p>
    <w:bookmarkStart w:id="7" w:name="n8"/>
    <w:bookmarkEnd w:id="7"/>
    <w:p w:rsidR="0053115E" w:rsidRPr="0092504A" w:rsidRDefault="00FD5398"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r w:rsidRPr="0092504A">
        <w:rPr>
          <w:lang w:val="en-GB"/>
        </w:rPr>
        <w:fldChar w:fldCharType="begin"/>
      </w:r>
      <w:r w:rsidR="0053115E" w:rsidRPr="0092504A">
        <w:rPr>
          <w:lang w:val="en-GB"/>
        </w:rPr>
        <w:instrText>HYPERLINK "http://zakon5.rada.gov.ua/laws/show/z0312-12" \t "_blank"</w:instrText>
      </w:r>
      <w:r w:rsidRPr="0092504A">
        <w:rPr>
          <w:lang w:val="en-GB"/>
        </w:rPr>
        <w:fldChar w:fldCharType="separate"/>
      </w:r>
      <w:r w:rsidR="0053115E" w:rsidRPr="0092504A">
        <w:rPr>
          <w:rFonts w:ascii="Times New Roman" w:hAnsi="Times New Roman"/>
          <w:color w:val="000099"/>
          <w:sz w:val="24"/>
          <w:u w:val="single"/>
          <w:bdr w:val="none" w:sz="0" w:space="0" w:color="auto" w:frame="1"/>
          <w:lang w:val="en-GB"/>
        </w:rPr>
        <w:t>Decision of the National Securities and Stock Market Commission of February 07, 2012 No. 236</w:t>
      </w:r>
      <w:r w:rsidRPr="0092504A">
        <w:rPr>
          <w:lang w:val="en-GB"/>
        </w:rPr>
        <w:fldChar w:fldCharType="end"/>
      </w:r>
      <w:r w:rsidR="0053115E" w:rsidRPr="0092504A">
        <w:rPr>
          <w:rFonts w:ascii="Times New Roman" w:hAnsi="Times New Roman"/>
          <w:color w:val="000000"/>
          <w:sz w:val="24"/>
          <w:lang w:val="en-GB"/>
        </w:rPr>
        <w:t> On Establishing the Procedure for Determining the Subgroups within a Non-Banking Financial Group, registered with the Ministry of Justice of Ukraine on February 24, 2012 under No. 312/20625;</w:t>
      </w:r>
    </w:p>
    <w:bookmarkStart w:id="8" w:name="n9"/>
    <w:bookmarkEnd w:id="8"/>
    <w:p w:rsidR="0053115E" w:rsidRPr="0092504A" w:rsidRDefault="00FD5398"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r w:rsidRPr="0092504A">
        <w:rPr>
          <w:lang w:val="en-GB"/>
        </w:rPr>
        <w:fldChar w:fldCharType="begin"/>
      </w:r>
      <w:r w:rsidR="0053115E" w:rsidRPr="0092504A">
        <w:rPr>
          <w:lang w:val="en-GB"/>
        </w:rPr>
        <w:instrText>HYPERLINK "http://zakon5.rada.gov.ua/laws/show/z0788-12" \t "_blank"</w:instrText>
      </w:r>
      <w:r w:rsidRPr="0092504A">
        <w:rPr>
          <w:lang w:val="en-GB"/>
        </w:rPr>
        <w:fldChar w:fldCharType="separate"/>
      </w:r>
      <w:r w:rsidR="0053115E" w:rsidRPr="0092504A">
        <w:rPr>
          <w:rFonts w:ascii="Times New Roman" w:hAnsi="Times New Roman"/>
          <w:color w:val="000099"/>
          <w:sz w:val="24"/>
          <w:u w:val="single"/>
          <w:bdr w:val="none" w:sz="0" w:space="0" w:color="auto" w:frame="1"/>
          <w:lang w:val="en-GB"/>
        </w:rPr>
        <w:t>Decision of the National Securities and Stock Market Commission of April 26, 2012 No. 584</w:t>
      </w:r>
      <w:r w:rsidRPr="0092504A">
        <w:rPr>
          <w:lang w:val="en-GB"/>
        </w:rPr>
        <w:fldChar w:fldCharType="end"/>
      </w:r>
      <w:r w:rsidR="0053115E" w:rsidRPr="0092504A">
        <w:rPr>
          <w:rFonts w:ascii="Times New Roman" w:hAnsi="Times New Roman"/>
          <w:color w:val="000000"/>
          <w:sz w:val="24"/>
          <w:lang w:val="en-GB"/>
        </w:rPr>
        <w:t> On Procedure for Approval by the National Securities and Stock Market Commission of a Responsible Entity for a Non-Banking Financial Group or for Appointment of such an Entity, registered with the Ministry of Justice of Ukraine on May 17, 2012 under No. 788/21101.</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 w:name="n10"/>
      <w:bookmarkEnd w:id="9"/>
      <w:r w:rsidRPr="0092504A">
        <w:rPr>
          <w:rFonts w:ascii="Times New Roman" w:hAnsi="Times New Roman"/>
          <w:color w:val="000000"/>
          <w:sz w:val="24"/>
          <w:lang w:val="en-GB"/>
        </w:rPr>
        <w:t xml:space="preserve">3. Department for Co-investment and Regulation of Institutional Investors' Activities (O. </w:t>
      </w:r>
      <w:proofErr w:type="spellStart"/>
      <w:r w:rsidRPr="0092504A">
        <w:rPr>
          <w:rFonts w:ascii="Times New Roman" w:hAnsi="Times New Roman"/>
          <w:color w:val="000000"/>
          <w:sz w:val="24"/>
          <w:lang w:val="en-GB"/>
        </w:rPr>
        <w:t>Symonenko</w:t>
      </w:r>
      <w:proofErr w:type="spellEnd"/>
      <w:r w:rsidRPr="0092504A">
        <w:rPr>
          <w:rFonts w:ascii="Times New Roman" w:hAnsi="Times New Roman"/>
          <w:color w:val="000000"/>
          <w:sz w:val="24"/>
          <w:lang w:val="en-GB"/>
        </w:rPr>
        <w:t>) shall ensure submission of this decision to the Ministry of Justice of Ukraine for state registration.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 w:name="n11"/>
      <w:bookmarkEnd w:id="10"/>
      <w:r w:rsidRPr="0092504A">
        <w:rPr>
          <w:rFonts w:ascii="Times New Roman" w:hAnsi="Times New Roman"/>
          <w:color w:val="000000"/>
          <w:sz w:val="24"/>
          <w:lang w:val="en-GB"/>
        </w:rPr>
        <w:t xml:space="preserve">4. Department for Information Technology, Internal and External Communications (A. </w:t>
      </w:r>
      <w:proofErr w:type="spellStart"/>
      <w:r w:rsidRPr="0092504A">
        <w:rPr>
          <w:rFonts w:ascii="Times New Roman" w:hAnsi="Times New Roman"/>
          <w:color w:val="000000"/>
          <w:sz w:val="24"/>
          <w:lang w:val="en-GB"/>
        </w:rPr>
        <w:t>Zaiika</w:t>
      </w:r>
      <w:proofErr w:type="spellEnd"/>
      <w:r w:rsidRPr="0092504A">
        <w:rPr>
          <w:rFonts w:ascii="Times New Roman" w:hAnsi="Times New Roman"/>
          <w:color w:val="000000"/>
          <w:sz w:val="24"/>
          <w:lang w:val="en-GB"/>
        </w:rPr>
        <w:t>) shall ensure publishing of this decision in accordance with the legislation of Ukraine.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 w:name="n12"/>
      <w:bookmarkEnd w:id="11"/>
      <w:r w:rsidRPr="0092504A">
        <w:rPr>
          <w:rFonts w:ascii="Times New Roman" w:hAnsi="Times New Roman"/>
          <w:color w:val="000000"/>
          <w:sz w:val="24"/>
          <w:lang w:val="en-GB"/>
        </w:rPr>
        <w:t>5. The decision shall come into force on the day of its official publication.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 w:name="n13"/>
      <w:bookmarkEnd w:id="12"/>
      <w:r w:rsidRPr="0092504A">
        <w:rPr>
          <w:rFonts w:ascii="Times New Roman" w:hAnsi="Times New Roman"/>
          <w:color w:val="000000"/>
          <w:sz w:val="24"/>
          <w:lang w:val="en-GB"/>
        </w:rPr>
        <w:t xml:space="preserve">6. The control over the implementation of this decision shall be entrusted to the member of the National Securities and Stock Market Commission, namely to K. </w:t>
      </w:r>
      <w:proofErr w:type="spellStart"/>
      <w:r w:rsidRPr="0092504A">
        <w:rPr>
          <w:rFonts w:ascii="Times New Roman" w:hAnsi="Times New Roman"/>
          <w:color w:val="000000"/>
          <w:sz w:val="24"/>
          <w:lang w:val="en-GB"/>
        </w:rPr>
        <w:t>Kryvenko</w:t>
      </w:r>
      <w:proofErr w:type="spellEnd"/>
      <w:r w:rsidRPr="0092504A">
        <w:rPr>
          <w:rFonts w:ascii="Times New Roman" w:hAnsi="Times New Roman"/>
          <w:color w:val="000000"/>
          <w:sz w:val="24"/>
          <w:lang w:val="en-GB"/>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53115E" w:rsidRPr="0092504A" w:rsidTr="0053115E">
        <w:tc>
          <w:tcPr>
            <w:tcW w:w="21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bookmarkStart w:id="13" w:name="n14"/>
            <w:bookmarkEnd w:id="13"/>
            <w:r w:rsidRPr="0092504A">
              <w:rPr>
                <w:rFonts w:ascii="Times New Roman" w:hAnsi="Times New Roman"/>
                <w:b/>
                <w:color w:val="000000"/>
                <w:sz w:val="24"/>
                <w:bdr w:val="none" w:sz="0" w:space="0" w:color="auto" w:frame="1"/>
                <w:lang w:val="en-GB"/>
              </w:rPr>
              <w:t>Commission Chairman</w:t>
            </w:r>
          </w:p>
        </w:tc>
        <w:tc>
          <w:tcPr>
            <w:tcW w:w="35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jc w:val="right"/>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24"/>
                <w:bdr w:val="none" w:sz="0" w:space="0" w:color="auto" w:frame="1"/>
                <w:lang w:val="en-GB"/>
              </w:rPr>
              <w:t xml:space="preserve">D. </w:t>
            </w:r>
            <w:proofErr w:type="spellStart"/>
            <w:r w:rsidRPr="0092504A">
              <w:rPr>
                <w:rFonts w:ascii="Times New Roman" w:hAnsi="Times New Roman"/>
                <w:b/>
                <w:color w:val="000000"/>
                <w:sz w:val="24"/>
                <w:bdr w:val="none" w:sz="0" w:space="0" w:color="auto" w:frame="1"/>
                <w:lang w:val="en-GB"/>
              </w:rPr>
              <w:t>Tevelev</w:t>
            </w:r>
            <w:proofErr w:type="spellEnd"/>
          </w:p>
        </w:tc>
      </w:tr>
      <w:tr w:rsidR="0053115E" w:rsidRPr="0092504A" w:rsidTr="0053115E">
        <w:tblPrEx>
          <w:tblBorders>
            <w:top w:val="single" w:sz="2" w:space="0" w:color="000000"/>
            <w:left w:val="single" w:sz="2" w:space="0" w:color="000000"/>
            <w:bottom w:val="single" w:sz="2" w:space="0" w:color="000000"/>
            <w:right w:val="single" w:sz="2" w:space="0" w:color="000000"/>
          </w:tblBorders>
        </w:tblPrEx>
        <w:tc>
          <w:tcPr>
            <w:tcW w:w="7800" w:type="dxa"/>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rPr>
                <w:rFonts w:ascii="Times New Roman" w:eastAsia="Times New Roman" w:hAnsi="Times New Roman" w:cs="Times New Roman"/>
                <w:sz w:val="24"/>
                <w:szCs w:val="24"/>
                <w:lang w:val="en-GB"/>
              </w:rPr>
            </w:pPr>
            <w:bookmarkStart w:id="14" w:name="n15"/>
            <w:bookmarkEnd w:id="14"/>
          </w:p>
        </w:tc>
        <w:tc>
          <w:tcPr>
            <w:tcW w:w="5010" w:type="dxa"/>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before="150" w:after="150" w:line="240" w:lineRule="auto"/>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Minutes of Commission Meeting </w:t>
            </w:r>
            <w:r w:rsidRPr="0092504A">
              <w:rPr>
                <w:rFonts w:ascii="Times New Roman" w:eastAsia="Times New Roman" w:hAnsi="Times New Roman" w:cs="Times New Roman"/>
                <w:sz w:val="24"/>
                <w:szCs w:val="24"/>
                <w:lang w:val="en-GB"/>
              </w:rPr>
              <w:br/>
            </w:r>
            <w:r w:rsidRPr="0092504A">
              <w:rPr>
                <w:rFonts w:ascii="Times New Roman" w:hAnsi="Times New Roman"/>
                <w:sz w:val="24"/>
                <w:lang w:val="en-GB"/>
              </w:rPr>
              <w:t>of 26.03.2013 No. 14</w:t>
            </w:r>
          </w:p>
        </w:tc>
      </w:tr>
    </w:tbl>
    <w:p w:rsidR="0053115E" w:rsidRPr="0092504A" w:rsidRDefault="008056E9" w:rsidP="0053115E">
      <w:pPr>
        <w:spacing w:before="60" w:after="60" w:line="240" w:lineRule="auto"/>
        <w:rPr>
          <w:rFonts w:ascii="Times New Roman" w:eastAsia="Times New Roman" w:hAnsi="Times New Roman" w:cs="Times New Roman"/>
          <w:sz w:val="24"/>
          <w:szCs w:val="24"/>
          <w:lang w:val="en-GB"/>
        </w:rPr>
      </w:pPr>
      <w:bookmarkStart w:id="15" w:name="n126"/>
      <w:bookmarkEnd w:id="15"/>
      <w:r>
        <w:rPr>
          <w:rFonts w:ascii="Times New Roman" w:eastAsia="Times New Roman" w:hAnsi="Times New Roman" w:cs="Times New Roman"/>
          <w:sz w:val="24"/>
          <w:szCs w:val="24"/>
          <w:lang w:val="en-GB"/>
        </w:rPr>
        <w:pict>
          <v:rect id="_x0000_i1025" style="width:0;height:0" o:hralign="center" o:hrstd="t" o:hrnoshade="t" o:hr="t" fillcolor="black" stroked="f"/>
        </w:pic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6" w:name="n125"/>
      <w:bookmarkEnd w:id="1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53115E" w:rsidRPr="0092504A" w:rsidTr="0053115E">
        <w:tc>
          <w:tcPr>
            <w:tcW w:w="3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textAlignment w:val="baseline"/>
              <w:rPr>
                <w:rFonts w:ascii="Times New Roman" w:eastAsia="Times New Roman" w:hAnsi="Times New Roman" w:cs="Times New Roman"/>
                <w:sz w:val="24"/>
                <w:szCs w:val="24"/>
                <w:lang w:val="en-GB"/>
              </w:rPr>
            </w:pPr>
            <w:bookmarkStart w:id="17" w:name="n16"/>
            <w:bookmarkEnd w:id="17"/>
            <w:r w:rsidRPr="0092504A">
              <w:rPr>
                <w:rFonts w:ascii="Times New Roman" w:eastAsia="Times New Roman" w:hAnsi="Times New Roman" w:cs="Times New Roman"/>
                <w:b/>
                <w:bCs/>
                <w:color w:val="000000"/>
                <w:sz w:val="24"/>
                <w:szCs w:val="24"/>
                <w:bdr w:val="none" w:sz="0" w:space="0" w:color="auto" w:frame="1"/>
                <w:lang w:val="en-GB"/>
              </w:rPr>
              <w:br/>
            </w:r>
          </w:p>
        </w:tc>
        <w:tc>
          <w:tcPr>
            <w:tcW w:w="2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24"/>
                <w:bdr w:val="none" w:sz="0" w:space="0" w:color="auto" w:frame="1"/>
                <w:lang w:val="en-GB"/>
              </w:rPr>
              <w:t>APPROVED</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By Decision of the National</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 xml:space="preserve">Securities and </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Stock Market Commission</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 xml:space="preserve"> of 26.03.2013  No. 431</w:t>
            </w:r>
          </w:p>
        </w:tc>
      </w:tr>
      <w:tr w:rsidR="0053115E" w:rsidRPr="0092504A" w:rsidTr="0053115E">
        <w:tc>
          <w:tcPr>
            <w:tcW w:w="3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textAlignment w:val="baseline"/>
              <w:rPr>
                <w:rFonts w:ascii="Times New Roman" w:eastAsia="Times New Roman" w:hAnsi="Times New Roman" w:cs="Times New Roman"/>
                <w:sz w:val="24"/>
                <w:szCs w:val="24"/>
                <w:lang w:val="en-GB"/>
              </w:rPr>
            </w:pPr>
            <w:bookmarkStart w:id="18" w:name="n17"/>
            <w:bookmarkEnd w:id="18"/>
            <w:r w:rsidRPr="0092504A">
              <w:rPr>
                <w:rFonts w:ascii="Times New Roman" w:eastAsia="Times New Roman" w:hAnsi="Times New Roman" w:cs="Times New Roman"/>
                <w:b/>
                <w:bCs/>
                <w:color w:val="000000"/>
                <w:sz w:val="24"/>
                <w:szCs w:val="24"/>
                <w:bdr w:val="none" w:sz="0" w:space="0" w:color="auto" w:frame="1"/>
                <w:lang w:val="en-GB"/>
              </w:rPr>
              <w:br/>
            </w:r>
          </w:p>
        </w:tc>
        <w:tc>
          <w:tcPr>
            <w:tcW w:w="2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textAlignment w:val="baseline"/>
              <w:rPr>
                <w:rFonts w:ascii="Times New Roman" w:eastAsia="Times New Roman" w:hAnsi="Times New Roman" w:cs="Times New Roman"/>
                <w:sz w:val="24"/>
                <w:szCs w:val="24"/>
                <w:lang w:val="en-GB"/>
              </w:rPr>
            </w:pPr>
            <w:r w:rsidRPr="0092504A">
              <w:rPr>
                <w:rFonts w:ascii="Times New Roman" w:hAnsi="Times New Roman"/>
                <w:b/>
                <w:color w:val="000000"/>
                <w:sz w:val="24"/>
                <w:bdr w:val="none" w:sz="0" w:space="0" w:color="auto" w:frame="1"/>
                <w:lang w:val="en-GB"/>
              </w:rPr>
              <w:lastRenderedPageBreak/>
              <w:t>Registered with the Ministry</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lastRenderedPageBreak/>
              <w:t>of Justice of Ukraine</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on April 16, 2013</w:t>
            </w:r>
            <w:r w:rsidRPr="0092504A">
              <w:rPr>
                <w:rFonts w:ascii="Times New Roman" w:hAnsi="Times New Roman"/>
                <w:sz w:val="24"/>
                <w:lang w:val="en-GB"/>
              </w:rPr>
              <w:t> </w:t>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under No. 618/23150</w:t>
            </w:r>
          </w:p>
        </w:tc>
      </w:tr>
    </w:tbl>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19" w:name="n18"/>
      <w:bookmarkEnd w:id="19"/>
      <w:r w:rsidRPr="0092504A">
        <w:rPr>
          <w:rFonts w:ascii="Times New Roman" w:hAnsi="Times New Roman"/>
          <w:b/>
          <w:color w:val="000000"/>
          <w:sz w:val="32"/>
          <w:bdr w:val="none" w:sz="0" w:space="0" w:color="auto" w:frame="1"/>
          <w:lang w:val="en-GB"/>
        </w:rPr>
        <w:lastRenderedPageBreak/>
        <w:t>REGULATION </w:t>
      </w:r>
      <w:r w:rsidRPr="0092504A">
        <w:rPr>
          <w:rFonts w:ascii="Times New Roman" w:eastAsia="Times New Roman" w:hAnsi="Times New Roman" w:cs="Times New Roman"/>
          <w:color w:val="000000"/>
          <w:sz w:val="24"/>
          <w:szCs w:val="24"/>
          <w:lang w:val="en-GB"/>
        </w:rPr>
        <w:br/>
      </w:r>
      <w:r w:rsidRPr="0092504A">
        <w:rPr>
          <w:rFonts w:ascii="Times New Roman" w:hAnsi="Times New Roman"/>
          <w:b/>
          <w:color w:val="000000"/>
          <w:sz w:val="32"/>
          <w:bdr w:val="none" w:sz="0" w:space="0" w:color="auto" w:frame="1"/>
          <w:lang w:val="en-GB"/>
        </w:rPr>
        <w:t>on Consolidated Supervision over the Activity of Non-Banking Financial Groups whose Primary Activity is Carried Out by an Entity Licensed to Conduct Professional Activity on the Stock Market</w:t>
      </w:r>
    </w:p>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20" w:name="n19"/>
      <w:bookmarkEnd w:id="20"/>
      <w:r w:rsidRPr="0092504A">
        <w:rPr>
          <w:rFonts w:ascii="Times New Roman" w:hAnsi="Times New Roman"/>
          <w:b/>
          <w:color w:val="000000"/>
          <w:sz w:val="28"/>
          <w:bdr w:val="none" w:sz="0" w:space="0" w:color="auto" w:frame="1"/>
          <w:lang w:val="en-GB"/>
        </w:rPr>
        <w:t>I. General Provisions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1" w:name="n20"/>
      <w:bookmarkEnd w:id="21"/>
      <w:r w:rsidRPr="0092504A">
        <w:rPr>
          <w:rFonts w:ascii="Times New Roman" w:hAnsi="Times New Roman"/>
          <w:color w:val="000000"/>
          <w:sz w:val="24"/>
          <w:lang w:val="en-GB"/>
        </w:rPr>
        <w:t>1. This Regulation establishes requirements for the regulation of activity of non-banking financial groups whose primary activity is carried out by an entity licensed to conduct professional activity on the securities market, requirements for mitigation of risks associated with the activities of some of their members and risks of the groups themselves, for procedure for obtaining the consolidated statements of such groups.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2" w:name="n21"/>
      <w:bookmarkEnd w:id="22"/>
      <w:r w:rsidRPr="0092504A">
        <w:rPr>
          <w:rFonts w:ascii="Times New Roman" w:hAnsi="Times New Roman"/>
          <w:color w:val="000000"/>
          <w:sz w:val="24"/>
          <w:lang w:val="en-GB"/>
        </w:rPr>
        <w:t>2. The requirements of this Regulation shall apply to non-banking financial groups and subgroups whose primary activity is carried out by an entity licensed to conduct professional activity on the securities market.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3" w:name="n22"/>
      <w:bookmarkEnd w:id="23"/>
      <w:r w:rsidRPr="0092504A">
        <w:rPr>
          <w:rFonts w:ascii="Times New Roman" w:hAnsi="Times New Roman"/>
          <w:color w:val="000000"/>
          <w:sz w:val="24"/>
          <w:lang w:val="en-GB"/>
        </w:rPr>
        <w:t>3. In this Regulation the terms indicated below shall be used in the following meaning:</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4" w:name="n23"/>
      <w:bookmarkEnd w:id="24"/>
      <w:proofErr w:type="gramStart"/>
      <w:r w:rsidRPr="0092504A">
        <w:rPr>
          <w:rFonts w:ascii="Times New Roman" w:hAnsi="Times New Roman"/>
          <w:color w:val="000000"/>
          <w:sz w:val="24"/>
          <w:lang w:val="en-GB"/>
        </w:rPr>
        <w:t>consolidated</w:t>
      </w:r>
      <w:proofErr w:type="gramEnd"/>
      <w:r w:rsidRPr="0092504A">
        <w:rPr>
          <w:rFonts w:ascii="Times New Roman" w:hAnsi="Times New Roman"/>
          <w:color w:val="000000"/>
          <w:sz w:val="24"/>
          <w:lang w:val="en-GB"/>
        </w:rPr>
        <w:t xml:space="preserve"> balance sheet of a non-banking financial group is a summary balance sheet of all members of a non-banking financial group that also includes items of off-balance sheet statements of each member of the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5" w:name="n24"/>
      <w:bookmarkEnd w:id="25"/>
      <w:r w:rsidRPr="0092504A">
        <w:rPr>
          <w:rFonts w:ascii="Times New Roman" w:hAnsi="Times New Roman"/>
          <w:color w:val="000000"/>
          <w:sz w:val="24"/>
          <w:lang w:val="en-GB"/>
        </w:rPr>
        <w:t xml:space="preserve">ratios for the amount of the regulatory capital of a non-banking financial group are the sum of the regulatory and authorized capitals of all members of a non-banking financial group that </w:t>
      </w:r>
      <w:proofErr w:type="spellStart"/>
      <w:r w:rsidRPr="0092504A">
        <w:rPr>
          <w:rFonts w:ascii="Times New Roman" w:hAnsi="Times New Roman"/>
          <w:color w:val="000000"/>
          <w:sz w:val="24"/>
          <w:lang w:val="en-GB"/>
        </w:rPr>
        <w:t>can not</w:t>
      </w:r>
      <w:proofErr w:type="spellEnd"/>
      <w:r w:rsidRPr="0092504A">
        <w:rPr>
          <w:rFonts w:ascii="Times New Roman" w:hAnsi="Times New Roman"/>
          <w:color w:val="000000"/>
          <w:sz w:val="24"/>
          <w:lang w:val="en-GB"/>
        </w:rPr>
        <w:t xml:space="preserve"> be less than the sum of the amounts, set in accordance with the requirements of the applicable law, of the owned capital for each member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6" w:name="n25"/>
      <w:bookmarkEnd w:id="26"/>
      <w:r w:rsidRPr="0092504A">
        <w:rPr>
          <w:rFonts w:ascii="Times New Roman" w:hAnsi="Times New Roman"/>
          <w:color w:val="000000"/>
          <w:sz w:val="24"/>
          <w:lang w:val="en-GB"/>
        </w:rPr>
        <w:t>primary activity in a non-banking financial group is the activity of a group member whose arithmetic mean value of assets for the last four reporting quarters is 50 percent or more of the total arithmetic mean values of assets of all non-banking financial institutions that are part of the group for this period;</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7" w:name="n26"/>
      <w:bookmarkEnd w:id="27"/>
      <w:r w:rsidRPr="0092504A">
        <w:rPr>
          <w:rFonts w:ascii="Times New Roman" w:hAnsi="Times New Roman"/>
          <w:color w:val="000000"/>
          <w:sz w:val="24"/>
          <w:lang w:val="en-GB"/>
        </w:rPr>
        <w:t>regulatory capital of a non-banking financial group is the sum of regulatory capitals of all members of a non-banking financial group for legal entities of such a group, the requirements of legislation for which specified the need to comply with the requirements for the regulatory capital; and the amount of authorized capitals of legal entities of a non-banking financial group, the requirements of legislation for which did not specify the need to comply with the requirements for the regulatory capital;</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8" w:name="n27"/>
      <w:bookmarkEnd w:id="28"/>
      <w:r w:rsidRPr="0092504A">
        <w:rPr>
          <w:rFonts w:ascii="Times New Roman" w:hAnsi="Times New Roman"/>
          <w:color w:val="000000"/>
          <w:sz w:val="24"/>
          <w:lang w:val="en-GB"/>
        </w:rPr>
        <w:t xml:space="preserve">creation of a financial subgroup within a non-banking financial group (hereinafter referred to as 'the creation of a subgroup') is association of legal entities created for implementation of common investment projects if the total assets of non-banking financial institutions that will enter into the composition of the subgroup are no less than 20 percent of the total amount of </w:t>
      </w:r>
      <w:proofErr w:type="gramStart"/>
      <w:r w:rsidRPr="0092504A">
        <w:rPr>
          <w:rFonts w:ascii="Times New Roman" w:hAnsi="Times New Roman"/>
          <w:color w:val="000000"/>
          <w:sz w:val="24"/>
          <w:lang w:val="en-GB"/>
        </w:rPr>
        <w:t>assets</w:t>
      </w:r>
      <w:proofErr w:type="gramEnd"/>
      <w:r w:rsidRPr="0092504A">
        <w:rPr>
          <w:rFonts w:ascii="Times New Roman" w:hAnsi="Times New Roman"/>
          <w:color w:val="000000"/>
          <w:sz w:val="24"/>
          <w:lang w:val="en-GB"/>
        </w:rPr>
        <w:t xml:space="preserve"> of all non-banking financial institutions that are members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29" w:name="n28"/>
      <w:bookmarkEnd w:id="29"/>
      <w:r w:rsidRPr="0092504A">
        <w:rPr>
          <w:rFonts w:ascii="Times New Roman" w:hAnsi="Times New Roman"/>
          <w:color w:val="000000"/>
          <w:sz w:val="24"/>
          <w:lang w:val="en-GB"/>
        </w:rPr>
        <w:t>Other terms used in this Regulation shall be applied within the meaning of the laws of Ukraine on the regulation of financial services, securities markets and regulatory legal acts of the National Securities and Stock Market Commission (hereinafter referred to as 'the Commission').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0" w:name="n29"/>
      <w:bookmarkEnd w:id="30"/>
      <w:r w:rsidRPr="0092504A">
        <w:rPr>
          <w:rFonts w:ascii="Times New Roman" w:hAnsi="Times New Roman"/>
          <w:color w:val="000000"/>
          <w:sz w:val="24"/>
          <w:lang w:val="en-GB"/>
        </w:rPr>
        <w:t>4. Submission of consolidated statements shall be performed every year by June 1 of the year following the reporting one by a responsible entity of a non-banking financial group whose primary activity is carried out by an entity licensed to conduct professional activity on the securities market.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1" w:name="n30"/>
      <w:bookmarkEnd w:id="31"/>
      <w:r w:rsidRPr="0092504A">
        <w:rPr>
          <w:rFonts w:ascii="Times New Roman" w:hAnsi="Times New Roman"/>
          <w:color w:val="000000"/>
          <w:sz w:val="24"/>
          <w:lang w:val="en-GB"/>
        </w:rPr>
        <w:lastRenderedPageBreak/>
        <w:t>5. Annual consolidated statements of a non-banking financial group shall be subject to audit by an auditing firm in accordance with the laws of Ukraine, regulatory legal acts of the Commission, auditing standards and regulations.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2" w:name="n31"/>
      <w:bookmarkEnd w:id="32"/>
      <w:r w:rsidRPr="0092504A">
        <w:rPr>
          <w:rFonts w:ascii="Times New Roman" w:hAnsi="Times New Roman"/>
          <w:color w:val="000000"/>
          <w:sz w:val="24"/>
          <w:lang w:val="en-GB"/>
        </w:rPr>
        <w:t>6. At the written request of an authorized person of the Commission, a responsible entity of a non-banking financial group shall be obliged to submit consolidated statements on the activities of the non-banking financial group, of its individual members, financial position of group members and etc.</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3" w:name="n32"/>
      <w:bookmarkEnd w:id="33"/>
      <w:r w:rsidRPr="0092504A">
        <w:rPr>
          <w:rFonts w:ascii="Times New Roman" w:hAnsi="Times New Roman"/>
          <w:color w:val="000000"/>
          <w:sz w:val="24"/>
          <w:lang w:val="en-GB"/>
        </w:rPr>
        <w:t>7. The composition of consolidated statements on the activities of a non-banking financial group shall provide for the submission by a responsible entity of a non-banking financial group of the following documents:</w:t>
      </w:r>
    </w:p>
    <w:bookmarkStart w:id="34" w:name="n33"/>
    <w:bookmarkEnd w:id="34"/>
    <w:p w:rsidR="0053115E" w:rsidRPr="0092504A" w:rsidRDefault="00FD5398"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r w:rsidRPr="0092504A">
        <w:rPr>
          <w:lang w:val="en-GB"/>
        </w:rPr>
        <w:fldChar w:fldCharType="begin"/>
      </w:r>
      <w:r w:rsidR="0053115E" w:rsidRPr="0092504A">
        <w:rPr>
          <w:lang w:val="en-GB"/>
        </w:rPr>
        <w:instrText>HYPERLINK "http://zakon5.rada.gov.ua/laws/show/z0336-13/paran192" \l "n192" \t "_blank"</w:instrText>
      </w:r>
      <w:r w:rsidRPr="0092504A">
        <w:rPr>
          <w:lang w:val="en-GB"/>
        </w:rPr>
        <w:fldChar w:fldCharType="separate"/>
      </w:r>
      <w:r w:rsidR="0053115E" w:rsidRPr="0092504A">
        <w:rPr>
          <w:rFonts w:ascii="Times New Roman" w:hAnsi="Times New Roman"/>
          <w:color w:val="000099"/>
          <w:sz w:val="24"/>
          <w:u w:val="single"/>
          <w:bdr w:val="none" w:sz="0" w:space="0" w:color="auto" w:frame="1"/>
          <w:lang w:val="en-GB"/>
        </w:rPr>
        <w:t>Consolidated Balance Sheet (Statement of Financial Position)</w:t>
      </w:r>
      <w:r w:rsidRPr="0092504A">
        <w:rPr>
          <w:lang w:val="en-GB"/>
        </w:rPr>
        <w:fldChar w:fldCharType="end"/>
      </w:r>
      <w:r w:rsidR="0053115E" w:rsidRPr="0092504A">
        <w:rPr>
          <w:rFonts w:ascii="Times New Roman" w:hAnsi="Times New Roman"/>
          <w:color w:val="000000"/>
          <w:sz w:val="24"/>
          <w:lang w:val="en-GB"/>
        </w:rPr>
        <w:t>;</w:t>
      </w:r>
    </w:p>
    <w:bookmarkStart w:id="35" w:name="n34"/>
    <w:bookmarkEnd w:id="35"/>
    <w:p w:rsidR="0053115E" w:rsidRPr="0092504A" w:rsidRDefault="00FD5398"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r w:rsidRPr="0092504A">
        <w:rPr>
          <w:lang w:val="en-GB"/>
        </w:rPr>
        <w:fldChar w:fldCharType="begin"/>
      </w:r>
      <w:r w:rsidR="0053115E" w:rsidRPr="0092504A">
        <w:rPr>
          <w:lang w:val="en-GB"/>
        </w:rPr>
        <w:instrText>HYPERLINK "http://zakon5.rada.gov.ua/laws/show/z0336-13/paran201" \l "n201" \t "_blank"</w:instrText>
      </w:r>
      <w:r w:rsidRPr="0092504A">
        <w:rPr>
          <w:lang w:val="en-GB"/>
        </w:rPr>
        <w:fldChar w:fldCharType="separate"/>
      </w:r>
      <w:proofErr w:type="gramStart"/>
      <w:r w:rsidR="0053115E" w:rsidRPr="0092504A">
        <w:rPr>
          <w:rFonts w:ascii="Times New Roman" w:hAnsi="Times New Roman"/>
          <w:color w:val="000099"/>
          <w:sz w:val="24"/>
          <w:u w:val="single"/>
          <w:bdr w:val="none" w:sz="0" w:space="0" w:color="auto" w:frame="1"/>
          <w:lang w:val="en-GB"/>
        </w:rPr>
        <w:t>Consolidated Statement of Financial Results (Statement of Comprehensive Income)</w:t>
      </w:r>
      <w:r w:rsidRPr="0092504A">
        <w:rPr>
          <w:lang w:val="en-GB"/>
        </w:rPr>
        <w:fldChar w:fldCharType="end"/>
      </w:r>
      <w:r w:rsidR="0053115E" w:rsidRPr="0092504A">
        <w:rPr>
          <w:rFonts w:ascii="Times New Roman" w:hAnsi="Times New Roman"/>
          <w:color w:val="000000"/>
          <w:sz w:val="24"/>
          <w:lang w:val="en-GB"/>
        </w:rPr>
        <w:t>.</w:t>
      </w:r>
      <w:proofErr w:type="gramEnd"/>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6" w:name="n35"/>
      <w:bookmarkEnd w:id="36"/>
      <w:r w:rsidRPr="0092504A">
        <w:rPr>
          <w:rFonts w:ascii="Times New Roman" w:hAnsi="Times New Roman"/>
          <w:color w:val="000000"/>
          <w:sz w:val="24"/>
          <w:lang w:val="en-GB"/>
        </w:rPr>
        <w:t>Preparation of Consolidated Balance Sheet (Statement of Financial Position) and Consolidated Statement of Financial Results (Statement of Comprehensive Income) shall be performed in accordance with </w:t>
      </w:r>
      <w:hyperlink r:id="rId9" w:anchor="n17">
        <w:r w:rsidRPr="0092504A">
          <w:rPr>
            <w:rFonts w:ascii="Times New Roman" w:hAnsi="Times New Roman"/>
            <w:color w:val="000099"/>
            <w:sz w:val="24"/>
            <w:u w:val="single"/>
            <w:bdr w:val="none" w:sz="0" w:space="0" w:color="auto" w:frame="1"/>
            <w:lang w:val="en-GB"/>
          </w:rPr>
          <w:t>National Regulation (Standard) of Accounting 1 “General Requirements for Financial Reporting”</w:t>
        </w:r>
      </w:hyperlink>
      <w:r w:rsidRPr="0092504A">
        <w:rPr>
          <w:rFonts w:ascii="Times New Roman" w:hAnsi="Times New Roman"/>
          <w:color w:val="000000"/>
          <w:sz w:val="24"/>
          <w:lang w:val="en-GB"/>
        </w:rPr>
        <w:t>, approved by order of the Ministry of Finance of Ukraine of February 07, 2013 No. 73, registered with the Ministry of Justice of Ukraine on February 28, 2013 under No. 336/22868.</w:t>
      </w:r>
    </w:p>
    <w:bookmarkStart w:id="37" w:name="n36"/>
    <w:bookmarkEnd w:id="37"/>
    <w:p w:rsidR="0053115E" w:rsidRPr="0092504A" w:rsidRDefault="00FD5398"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r w:rsidRPr="0092504A">
        <w:rPr>
          <w:lang w:val="en-GB"/>
        </w:rPr>
        <w:fldChar w:fldCharType="begin"/>
      </w:r>
      <w:r w:rsidR="0053115E" w:rsidRPr="0092504A">
        <w:rPr>
          <w:lang w:val="en-GB"/>
        </w:rPr>
        <w:instrText>HYPERLINK "http://zakon5.rada.gov.ua/laws/show/z0336-13/paran192" \l "n192" \t "_blank"</w:instrText>
      </w:r>
      <w:r w:rsidRPr="0092504A">
        <w:rPr>
          <w:lang w:val="en-GB"/>
        </w:rPr>
        <w:fldChar w:fldCharType="separate"/>
      </w:r>
      <w:r w:rsidR="0053115E" w:rsidRPr="0092504A">
        <w:rPr>
          <w:rFonts w:ascii="Times New Roman" w:hAnsi="Times New Roman"/>
          <w:color w:val="000099"/>
          <w:sz w:val="24"/>
          <w:u w:val="single"/>
          <w:bdr w:val="none" w:sz="0" w:space="0" w:color="auto" w:frame="1"/>
          <w:lang w:val="en-GB"/>
        </w:rPr>
        <w:t>Consolidated Balance Sheet</w:t>
      </w:r>
      <w:r w:rsidRPr="0092504A">
        <w:rPr>
          <w:lang w:val="en-GB"/>
        </w:rPr>
        <w:fldChar w:fldCharType="end"/>
      </w:r>
      <w:r w:rsidR="0053115E" w:rsidRPr="0092504A">
        <w:rPr>
          <w:rFonts w:ascii="Times New Roman" w:hAnsi="Times New Roman"/>
          <w:color w:val="000000"/>
          <w:sz w:val="24"/>
          <w:lang w:val="en-GB"/>
        </w:rPr>
        <w:t>, </w:t>
      </w:r>
      <w:hyperlink r:id="rId10" w:anchor="n201">
        <w:r w:rsidR="0053115E" w:rsidRPr="0092504A">
          <w:rPr>
            <w:rFonts w:ascii="Times New Roman" w:hAnsi="Times New Roman"/>
            <w:color w:val="000099"/>
            <w:sz w:val="24"/>
            <w:u w:val="single"/>
            <w:bdr w:val="none" w:sz="0" w:space="0" w:color="auto" w:frame="1"/>
            <w:lang w:val="en-GB"/>
          </w:rPr>
          <w:t>Consolidated Statement of Financial Results</w:t>
        </w:r>
      </w:hyperlink>
      <w:r w:rsidR="0053115E" w:rsidRPr="0092504A">
        <w:rPr>
          <w:rFonts w:ascii="Times New Roman" w:hAnsi="Times New Roman"/>
          <w:color w:val="000000"/>
          <w:sz w:val="24"/>
          <w:lang w:val="en-GB"/>
        </w:rPr>
        <w:t> showing activities of a non-banking financial group shall be signed by an Authorized Officer, Chief Accountant of a responsible entity of a non-banking financial group, Head of a separate structural unit (auditor) performing internal audit (control) of an entity which is a member of such a group and was licensed to conduct professional activity on the securities market.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8" w:name="n37"/>
      <w:bookmarkEnd w:id="38"/>
      <w:r w:rsidRPr="0092504A">
        <w:rPr>
          <w:rFonts w:ascii="Times New Roman" w:hAnsi="Times New Roman"/>
          <w:color w:val="000000"/>
          <w:sz w:val="24"/>
          <w:lang w:val="en-GB"/>
        </w:rPr>
        <w:t>Annual consolidated statements shall be also approved by the report of an auditor or audit firm included in the register of auditors and audit firms that can conduct audits of financial institutions operating on the securities market.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39" w:name="n38"/>
      <w:bookmarkEnd w:id="39"/>
      <w:r w:rsidRPr="0092504A">
        <w:rPr>
          <w:rFonts w:ascii="Times New Roman" w:hAnsi="Times New Roman"/>
          <w:color w:val="000000"/>
          <w:sz w:val="24"/>
          <w:lang w:val="en-GB"/>
        </w:rPr>
        <w:t xml:space="preserve">A person related to the members of such a non-banking financial group </w:t>
      </w:r>
      <w:proofErr w:type="spellStart"/>
      <w:r w:rsidRPr="0092504A">
        <w:rPr>
          <w:rFonts w:ascii="Times New Roman" w:hAnsi="Times New Roman"/>
          <w:color w:val="000000"/>
          <w:sz w:val="24"/>
          <w:lang w:val="en-GB"/>
        </w:rPr>
        <w:t>can not</w:t>
      </w:r>
      <w:proofErr w:type="spellEnd"/>
      <w:r w:rsidRPr="0092504A">
        <w:rPr>
          <w:rFonts w:ascii="Times New Roman" w:hAnsi="Times New Roman"/>
          <w:color w:val="000000"/>
          <w:sz w:val="24"/>
          <w:lang w:val="en-GB"/>
        </w:rPr>
        <w:t xml:space="preserve"> be an auditor or audit firm that performs an audit of the Consolidated Balance Sheet and Consolidated Statement of </w:t>
      </w:r>
      <w:proofErr w:type="gramStart"/>
      <w:r w:rsidRPr="0092504A">
        <w:rPr>
          <w:rFonts w:ascii="Times New Roman" w:hAnsi="Times New Roman"/>
          <w:color w:val="000000"/>
          <w:sz w:val="24"/>
          <w:lang w:val="en-GB"/>
        </w:rPr>
        <w:t>a such</w:t>
      </w:r>
      <w:proofErr w:type="gramEnd"/>
      <w:r w:rsidRPr="0092504A">
        <w:rPr>
          <w:rFonts w:ascii="Times New Roman" w:hAnsi="Times New Roman"/>
          <w:color w:val="000000"/>
          <w:sz w:val="24"/>
          <w:lang w:val="en-GB"/>
        </w:rPr>
        <w:t xml:space="preserve">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0" w:name="n39"/>
      <w:bookmarkEnd w:id="40"/>
      <w:r w:rsidRPr="0092504A">
        <w:rPr>
          <w:rFonts w:ascii="Times New Roman" w:hAnsi="Times New Roman"/>
          <w:color w:val="000000"/>
          <w:sz w:val="24"/>
          <w:lang w:val="en-GB"/>
        </w:rPr>
        <w:t>Forms of the statements can be supplemented by individual items and notes required to display information about a non-banking financial group/subgroup of a banking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1" w:name="n40"/>
      <w:bookmarkEnd w:id="41"/>
      <w:r w:rsidRPr="0092504A">
        <w:rPr>
          <w:rFonts w:ascii="Times New Roman" w:hAnsi="Times New Roman"/>
          <w:color w:val="000000"/>
          <w:sz w:val="24"/>
          <w:lang w:val="en-GB"/>
        </w:rPr>
        <w:t>8. A responsible entity of a non-banking financial group shall prepare consolidated and sub-consolidated statements on the basis of statements of members of such a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2" w:name="n41"/>
      <w:bookmarkEnd w:id="42"/>
      <w:r w:rsidRPr="0092504A">
        <w:rPr>
          <w:rFonts w:ascii="Times New Roman" w:hAnsi="Times New Roman"/>
          <w:color w:val="000000"/>
          <w:sz w:val="24"/>
          <w:lang w:val="en-GB"/>
        </w:rPr>
        <w:t>9. Members of a non-banking financial group shall be obliged to provide a responsible entity of a group and/or an entity carrying out the primary activity in a group with any information required to perform by the responsible entity of a non-banking financial group its functions associated with the preparation of consolidated statements, implementation of methods and procedures required to systematize information on the activities of a non-banking financial group and its individual members, and to minimize the risks of activities of a group as a whole and its individual members.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3" w:name="n42"/>
      <w:bookmarkEnd w:id="43"/>
      <w:r w:rsidRPr="0092504A">
        <w:rPr>
          <w:rFonts w:ascii="Times New Roman" w:hAnsi="Times New Roman"/>
          <w:color w:val="000000"/>
          <w:sz w:val="24"/>
          <w:lang w:val="en-GB"/>
        </w:rPr>
        <w:t>10. Subgroups of professional participants of the stock market, subgroups of banking institutions, subgroups of non-banking financial institutions licensed to conduct professional activity on the stock market by the National Commission for State Regulation of Financial Services Markets can be defined within a non-banking financial group.</w:t>
      </w:r>
    </w:p>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44" w:name="n43"/>
      <w:bookmarkEnd w:id="44"/>
      <w:proofErr w:type="gramStart"/>
      <w:r w:rsidRPr="0092504A">
        <w:rPr>
          <w:rFonts w:ascii="Times New Roman" w:hAnsi="Times New Roman"/>
          <w:b/>
          <w:color w:val="000000"/>
          <w:sz w:val="28"/>
          <w:bdr w:val="none" w:sz="0" w:space="0" w:color="auto" w:frame="1"/>
          <w:lang w:val="en-GB"/>
        </w:rPr>
        <w:t>ІІ.</w:t>
      </w:r>
      <w:proofErr w:type="gramEnd"/>
      <w:r w:rsidRPr="0092504A">
        <w:rPr>
          <w:rFonts w:ascii="Times New Roman" w:hAnsi="Times New Roman"/>
          <w:b/>
          <w:color w:val="000000"/>
          <w:sz w:val="28"/>
          <w:bdr w:val="none" w:sz="0" w:space="0" w:color="auto" w:frame="1"/>
          <w:lang w:val="en-GB"/>
        </w:rPr>
        <w:t xml:space="preserve"> Procedure for Appointment of a Responsible Entity for </w:t>
      </w:r>
      <w:proofErr w:type="gramStart"/>
      <w:r w:rsidRPr="0092504A">
        <w:rPr>
          <w:rFonts w:ascii="Times New Roman" w:hAnsi="Times New Roman"/>
          <w:b/>
          <w:color w:val="000000"/>
          <w:sz w:val="28"/>
          <w:bdr w:val="none" w:sz="0" w:space="0" w:color="auto" w:frame="1"/>
          <w:lang w:val="en-GB"/>
        </w:rPr>
        <w:t>a Non</w:t>
      </w:r>
      <w:proofErr w:type="gramEnd"/>
      <w:r w:rsidRPr="0092504A">
        <w:rPr>
          <w:rFonts w:ascii="Times New Roman" w:hAnsi="Times New Roman"/>
          <w:b/>
          <w:color w:val="000000"/>
          <w:sz w:val="28"/>
          <w:bdr w:val="none" w:sz="0" w:space="0" w:color="auto" w:frame="1"/>
          <w:lang w:val="en-GB"/>
        </w:rPr>
        <w:t>-Banking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5" w:name="n44"/>
      <w:bookmarkEnd w:id="45"/>
      <w:r w:rsidRPr="0092504A">
        <w:rPr>
          <w:rFonts w:ascii="Times New Roman" w:hAnsi="Times New Roman"/>
          <w:color w:val="000000"/>
          <w:sz w:val="24"/>
          <w:lang w:val="en-GB"/>
        </w:rPr>
        <w:t>1. In the case of creation of a non-banking financial group, the financial group shall identify a responsible entity of the non-banking financial group among financial institutions included in this group, and shall agree such an entity with the Commission.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6" w:name="n45"/>
      <w:bookmarkEnd w:id="46"/>
      <w:r w:rsidRPr="0092504A">
        <w:rPr>
          <w:rFonts w:ascii="Times New Roman" w:hAnsi="Times New Roman"/>
          <w:color w:val="000000"/>
          <w:sz w:val="24"/>
          <w:lang w:val="en-GB"/>
        </w:rPr>
        <w:t>2. The non-banking financial group shall within 15 days after the creation of the group submit documents to the Commission in accordance with item 3 of this Section.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7" w:name="n46"/>
      <w:bookmarkEnd w:id="47"/>
      <w:r w:rsidRPr="0092504A">
        <w:rPr>
          <w:rFonts w:ascii="Times New Roman" w:hAnsi="Times New Roman"/>
          <w:color w:val="000000"/>
          <w:sz w:val="24"/>
          <w:lang w:val="en-GB"/>
        </w:rPr>
        <w:lastRenderedPageBreak/>
        <w:t>3. The non-banking financial group shall submit for approval to the Commission the following documents concerning the responsible entity that is a member of such a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48" w:name="n47"/>
      <w:bookmarkEnd w:id="48"/>
      <w:r w:rsidRPr="0092504A">
        <w:rPr>
          <w:rFonts w:ascii="Times New Roman" w:hAnsi="Times New Roman"/>
          <w:color w:val="000000"/>
          <w:sz w:val="24"/>
          <w:lang w:val="en-GB"/>
        </w:rPr>
        <w:t>an application for approval of the responsible entity of the non-banking financial group in any form including full names, EDRPOU codes, locations of legal entities included into the group, their authorized persons;</w:t>
      </w:r>
    </w:p>
    <w:bookmarkStart w:id="49" w:name="n48"/>
    <w:bookmarkEnd w:id="49"/>
    <w:p w:rsidR="0053115E" w:rsidRPr="0092504A" w:rsidRDefault="00FD5398"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r w:rsidRPr="0092504A">
        <w:rPr>
          <w:lang w:val="en-GB"/>
        </w:rPr>
        <w:fldChar w:fldCharType="begin"/>
      </w:r>
      <w:r w:rsidR="0053115E" w:rsidRPr="0092504A">
        <w:rPr>
          <w:lang w:val="en-GB"/>
        </w:rPr>
        <w:instrText>HYPERLINK "http://zakon5.rada.gov.ua/laws/show/z0618-13" \l "n120"</w:instrText>
      </w:r>
      <w:r w:rsidRPr="0092504A">
        <w:rPr>
          <w:lang w:val="en-GB"/>
        </w:rPr>
        <w:fldChar w:fldCharType="separate"/>
      </w:r>
      <w:r w:rsidR="0053115E" w:rsidRPr="0092504A">
        <w:rPr>
          <w:rFonts w:ascii="Times New Roman" w:hAnsi="Times New Roman"/>
          <w:color w:val="006600"/>
          <w:sz w:val="24"/>
          <w:u w:val="single"/>
          <w:bdr w:val="none" w:sz="0" w:space="0" w:color="auto" w:frame="1"/>
          <w:lang w:val="en-GB"/>
        </w:rPr>
        <w:t xml:space="preserve">Certificate of Appointment of a Responsible Entity for </w:t>
      </w:r>
      <w:proofErr w:type="gramStart"/>
      <w:r w:rsidR="0053115E" w:rsidRPr="0092504A">
        <w:rPr>
          <w:rFonts w:ascii="Times New Roman" w:hAnsi="Times New Roman"/>
          <w:color w:val="006600"/>
          <w:sz w:val="24"/>
          <w:u w:val="single"/>
          <w:bdr w:val="none" w:sz="0" w:space="0" w:color="auto" w:frame="1"/>
          <w:lang w:val="en-GB"/>
        </w:rPr>
        <w:t>a Non</w:t>
      </w:r>
      <w:proofErr w:type="gramEnd"/>
      <w:r w:rsidR="0053115E" w:rsidRPr="0092504A">
        <w:rPr>
          <w:rFonts w:ascii="Times New Roman" w:hAnsi="Times New Roman"/>
          <w:color w:val="006600"/>
          <w:sz w:val="24"/>
          <w:u w:val="single"/>
          <w:bdr w:val="none" w:sz="0" w:space="0" w:color="auto" w:frame="1"/>
          <w:lang w:val="en-GB"/>
        </w:rPr>
        <w:t>-Banking Financial Group</w:t>
      </w:r>
      <w:r w:rsidRPr="0092504A">
        <w:rPr>
          <w:lang w:val="en-GB"/>
        </w:rPr>
        <w:fldChar w:fldCharType="end"/>
      </w:r>
      <w:r w:rsidR="0053115E" w:rsidRPr="0092504A">
        <w:rPr>
          <w:rFonts w:ascii="Times New Roman" w:hAnsi="Times New Roman"/>
          <w:color w:val="000000"/>
          <w:sz w:val="24"/>
          <w:lang w:val="en-GB"/>
        </w:rPr>
        <w:t> (Annex);</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0" w:name="n49"/>
      <w:bookmarkEnd w:id="50"/>
      <w:proofErr w:type="gramStart"/>
      <w:r w:rsidRPr="0092504A">
        <w:rPr>
          <w:rFonts w:ascii="Times New Roman" w:hAnsi="Times New Roman"/>
          <w:color w:val="000000"/>
          <w:sz w:val="24"/>
          <w:lang w:val="en-GB"/>
        </w:rPr>
        <w:t>a</w:t>
      </w:r>
      <w:proofErr w:type="gramEnd"/>
      <w:r w:rsidRPr="0092504A">
        <w:rPr>
          <w:rFonts w:ascii="Times New Roman" w:hAnsi="Times New Roman"/>
          <w:color w:val="000000"/>
          <w:sz w:val="24"/>
          <w:lang w:val="en-GB"/>
        </w:rPr>
        <w:t xml:space="preserve"> copy of the Articles of Association of a Responsible Entity certified by signature of the Head and by the seal (if any) of the company appointed as a responsible entity;</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1" w:name="n130"/>
      <w:bookmarkEnd w:id="51"/>
      <w:r w:rsidRPr="0092504A">
        <w:rPr>
          <w:rFonts w:ascii="Times New Roman" w:hAnsi="Times New Roman"/>
          <w:i/>
          <w:color w:val="000000"/>
          <w:sz w:val="24"/>
          <w:bdr w:val="none" w:sz="0" w:space="0" w:color="auto" w:frame="1"/>
          <w:lang w:val="en-GB"/>
        </w:rPr>
        <w:t>{Paragraph four of Item 3 of Section II as amended by</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11" w:anchor="n7">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2" w:name="n50"/>
      <w:bookmarkEnd w:id="52"/>
      <w:r w:rsidRPr="0092504A">
        <w:rPr>
          <w:rFonts w:ascii="Times New Roman" w:hAnsi="Times New Roman"/>
          <w:color w:val="000000"/>
          <w:sz w:val="24"/>
          <w:lang w:val="en-GB"/>
        </w:rPr>
        <w:t>Certificate in any form of the founders of a responsible entity in accordance with the Articles of Association (surname, given name, patronymic shall be stated in case of creation of a responsible entity by an individual; name and EDRPOU code shall be stated in case of creation of a responsible entity by legal entities);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3" w:name="n51"/>
      <w:bookmarkEnd w:id="53"/>
      <w:r w:rsidRPr="0092504A">
        <w:rPr>
          <w:rFonts w:ascii="Times New Roman" w:hAnsi="Times New Roman"/>
          <w:color w:val="000000"/>
          <w:sz w:val="24"/>
          <w:lang w:val="en-GB"/>
        </w:rPr>
        <w:t>Certificate in any form of the officers of a responsible entity (surname, given name, patronymic, position name);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4" w:name="n52"/>
      <w:bookmarkEnd w:id="54"/>
      <w:r w:rsidRPr="0092504A">
        <w:rPr>
          <w:rFonts w:ascii="Times New Roman" w:hAnsi="Times New Roman"/>
          <w:color w:val="000000"/>
          <w:sz w:val="24"/>
          <w:lang w:val="en-GB"/>
        </w:rPr>
        <w:t>Certificate in any form that confirms or contradicts the fact that the responsible entity is in the process of dissolution or bankruptcy, the fact of the temporary appointment by the Commission of Heads of this responsible entity;</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5" w:name="n53"/>
      <w:bookmarkEnd w:id="55"/>
      <w:r w:rsidRPr="0092504A">
        <w:rPr>
          <w:rFonts w:ascii="Times New Roman" w:hAnsi="Times New Roman"/>
          <w:color w:val="000000"/>
          <w:sz w:val="24"/>
          <w:lang w:val="en-GB"/>
        </w:rPr>
        <w:t>Certificate in any form concerning the financial institutions included into the non-banking financial group that nominated the authorized person. The certificate shall contain information about the full names, EDRPOU codes, activities by KVED (Classification of Type of Economic Activity), location of institutions, telephones, faxes, emails, websites on the Internet (if any), details of licenses (if any) allowing to conduct professional activity on the securities market or to deliver financial services;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6" w:name="n54"/>
      <w:bookmarkEnd w:id="56"/>
      <w:proofErr w:type="gramStart"/>
      <w:r w:rsidRPr="0092504A">
        <w:rPr>
          <w:rFonts w:ascii="Times New Roman" w:hAnsi="Times New Roman"/>
          <w:color w:val="000000"/>
          <w:sz w:val="24"/>
          <w:lang w:val="en-GB"/>
        </w:rPr>
        <w:t>Certificate in any form of asset value for the last reporting quarter for each member of a non-banking financial group signed by the Head and the Chief Accountant (if any) of a member of such a financial group.</w:t>
      </w:r>
      <w:proofErr w:type="gramEnd"/>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7" w:name="n131"/>
      <w:bookmarkEnd w:id="57"/>
      <w:r w:rsidRPr="0092504A">
        <w:rPr>
          <w:rFonts w:ascii="Times New Roman" w:hAnsi="Times New Roman"/>
          <w:color w:val="000000"/>
          <w:sz w:val="24"/>
          <w:lang w:val="en-GB"/>
        </w:rPr>
        <w:t>4. The Commission shall return the application and documents without review to the applicant if:</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8" w:name="n132"/>
      <w:bookmarkEnd w:id="58"/>
      <w:proofErr w:type="gramStart"/>
      <w:r w:rsidRPr="0092504A">
        <w:rPr>
          <w:rFonts w:ascii="Times New Roman" w:hAnsi="Times New Roman"/>
          <w:color w:val="000000"/>
          <w:sz w:val="24"/>
          <w:lang w:val="en-GB"/>
        </w:rPr>
        <w:t>any</w:t>
      </w:r>
      <w:proofErr w:type="gramEnd"/>
      <w:r w:rsidRPr="0092504A">
        <w:rPr>
          <w:rFonts w:ascii="Times New Roman" w:hAnsi="Times New Roman"/>
          <w:color w:val="000000"/>
          <w:sz w:val="24"/>
          <w:lang w:val="en-GB"/>
        </w:rPr>
        <w:t xml:space="preserve"> document referred to in item 3 of this Section is missing;</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59" w:name="n133"/>
      <w:bookmarkEnd w:id="59"/>
      <w:proofErr w:type="gramStart"/>
      <w:r w:rsidRPr="0092504A">
        <w:rPr>
          <w:rFonts w:ascii="Times New Roman" w:hAnsi="Times New Roman"/>
          <w:color w:val="000000"/>
          <w:sz w:val="24"/>
          <w:lang w:val="en-GB"/>
        </w:rPr>
        <w:t>application</w:t>
      </w:r>
      <w:proofErr w:type="gramEnd"/>
      <w:r w:rsidRPr="0092504A">
        <w:rPr>
          <w:rFonts w:ascii="Times New Roman" w:hAnsi="Times New Roman"/>
          <w:color w:val="000000"/>
          <w:sz w:val="24"/>
          <w:lang w:val="en-GB"/>
        </w:rPr>
        <w:t xml:space="preserve"> and/or documents attached to the application are signed by persons who are not authorized to do so;</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0" w:name="n134"/>
      <w:bookmarkEnd w:id="60"/>
      <w:proofErr w:type="gramStart"/>
      <w:r w:rsidRPr="0092504A">
        <w:rPr>
          <w:rFonts w:ascii="Times New Roman" w:hAnsi="Times New Roman"/>
          <w:color w:val="000000"/>
          <w:sz w:val="24"/>
          <w:lang w:val="en-GB"/>
        </w:rPr>
        <w:t>documents</w:t>
      </w:r>
      <w:proofErr w:type="gramEnd"/>
      <w:r w:rsidRPr="0092504A">
        <w:rPr>
          <w:rFonts w:ascii="Times New Roman" w:hAnsi="Times New Roman"/>
          <w:color w:val="000000"/>
          <w:sz w:val="24"/>
          <w:lang w:val="en-GB"/>
        </w:rPr>
        <w:t xml:space="preserve"> attached to the application were drawn in violation of requirements established by this Regulation.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1" w:name="n137"/>
      <w:bookmarkEnd w:id="61"/>
      <w:r w:rsidRPr="0092504A">
        <w:rPr>
          <w:rFonts w:ascii="Times New Roman" w:hAnsi="Times New Roman"/>
          <w:i/>
          <w:color w:val="000000"/>
          <w:sz w:val="24"/>
          <w:bdr w:val="none" w:sz="0" w:space="0" w:color="auto" w:frame="1"/>
          <w:lang w:val="en-GB"/>
        </w:rPr>
        <w:t>{Section II was supplemented with new item 4 in accordance with</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12" w:anchor="n8">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2" w:name="n135"/>
      <w:bookmarkEnd w:id="62"/>
      <w:r w:rsidRPr="0092504A">
        <w:rPr>
          <w:rFonts w:ascii="Times New Roman" w:hAnsi="Times New Roman"/>
          <w:color w:val="000000"/>
          <w:sz w:val="24"/>
          <w:lang w:val="en-GB"/>
        </w:rPr>
        <w:t>5. An applicant shall be informed in writing about leaving the application and documents concerning the responsible entity without review (signed by the member of the Commission that according to allocation of responsibilities is responsible for this area of work), together with an indication of exhaustive list of grounds for leaving the application and documents without review within 10 working days after receiving these documents.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3" w:name="n136"/>
      <w:bookmarkEnd w:id="63"/>
      <w:r w:rsidRPr="0092504A">
        <w:rPr>
          <w:rFonts w:ascii="Times New Roman" w:hAnsi="Times New Roman"/>
          <w:color w:val="000000"/>
          <w:sz w:val="24"/>
          <w:lang w:val="en-GB"/>
        </w:rPr>
        <w:t>After removing the causes that were the basis for the return of the application and documents without review, the non-banking financial group shall resubmit application and documents for approval of the responsible entity.</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4" w:name="n138"/>
      <w:bookmarkEnd w:id="64"/>
      <w:r w:rsidRPr="0092504A">
        <w:rPr>
          <w:rFonts w:ascii="Times New Roman" w:hAnsi="Times New Roman"/>
          <w:i/>
          <w:color w:val="000000"/>
          <w:sz w:val="24"/>
          <w:bdr w:val="none" w:sz="0" w:space="0" w:color="auto" w:frame="1"/>
          <w:lang w:val="en-GB"/>
        </w:rPr>
        <w:t>{Section II was supplemented with new item 5 in accordance with</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13" w:anchor="n8">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5" w:name="n55"/>
      <w:bookmarkEnd w:id="65"/>
      <w:r w:rsidRPr="0092504A">
        <w:rPr>
          <w:rFonts w:ascii="Times New Roman" w:hAnsi="Times New Roman"/>
          <w:color w:val="000000"/>
          <w:sz w:val="24"/>
          <w:lang w:val="en-GB"/>
        </w:rPr>
        <w:t>6. During consideration of documents submitted by a non-banking financial group, the Commission can request to explain certain provisions or to send revised documents within 3 working days.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6" w:name="n139"/>
      <w:bookmarkEnd w:id="66"/>
      <w:r w:rsidRPr="0092504A">
        <w:rPr>
          <w:rFonts w:ascii="Times New Roman" w:hAnsi="Times New Roman"/>
          <w:i/>
          <w:color w:val="000000"/>
          <w:sz w:val="24"/>
          <w:bdr w:val="none" w:sz="0" w:space="0" w:color="auto" w:frame="1"/>
          <w:lang w:val="en-GB"/>
        </w:rPr>
        <w:lastRenderedPageBreak/>
        <w:t>{Item 6 of Section II as amended by</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14" w:anchor="n16">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7" w:name="n56"/>
      <w:bookmarkEnd w:id="67"/>
      <w:r w:rsidRPr="0092504A">
        <w:rPr>
          <w:rFonts w:ascii="Times New Roman" w:hAnsi="Times New Roman"/>
          <w:color w:val="000000"/>
          <w:sz w:val="24"/>
          <w:lang w:val="en-GB"/>
        </w:rPr>
        <w:t>7. The Commission by its decision shall have the right to:</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8" w:name="n57"/>
      <w:bookmarkEnd w:id="68"/>
      <w:proofErr w:type="gramStart"/>
      <w:r w:rsidRPr="0092504A">
        <w:rPr>
          <w:rFonts w:ascii="Times New Roman" w:hAnsi="Times New Roman"/>
          <w:color w:val="000000"/>
          <w:sz w:val="24"/>
          <w:lang w:val="en-GB"/>
        </w:rPr>
        <w:t>approve</w:t>
      </w:r>
      <w:proofErr w:type="gramEnd"/>
      <w:r w:rsidRPr="0092504A">
        <w:rPr>
          <w:rFonts w:ascii="Times New Roman" w:hAnsi="Times New Roman"/>
          <w:color w:val="000000"/>
          <w:sz w:val="24"/>
          <w:lang w:val="en-GB"/>
        </w:rPr>
        <w:t xml:space="preserve"> nominated responsible entity;</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69" w:name="n58"/>
      <w:bookmarkEnd w:id="69"/>
      <w:proofErr w:type="gramStart"/>
      <w:r w:rsidRPr="0092504A">
        <w:rPr>
          <w:rFonts w:ascii="Times New Roman" w:hAnsi="Times New Roman"/>
          <w:color w:val="000000"/>
          <w:sz w:val="24"/>
          <w:lang w:val="en-GB"/>
        </w:rPr>
        <w:t>refuse</w:t>
      </w:r>
      <w:proofErr w:type="gramEnd"/>
      <w:r w:rsidRPr="0092504A">
        <w:rPr>
          <w:rFonts w:ascii="Times New Roman" w:hAnsi="Times New Roman"/>
          <w:color w:val="000000"/>
          <w:sz w:val="24"/>
          <w:lang w:val="en-GB"/>
        </w:rPr>
        <w:t xml:space="preserve"> to approve such a responsible entity.</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0" w:name="n59"/>
      <w:bookmarkEnd w:id="70"/>
      <w:r w:rsidRPr="0092504A">
        <w:rPr>
          <w:rFonts w:ascii="Times New Roman" w:hAnsi="Times New Roman"/>
          <w:color w:val="000000"/>
          <w:sz w:val="24"/>
          <w:lang w:val="en-GB"/>
        </w:rPr>
        <w:t>8. The Commission shall have the right to refuse to approve a responsible entity of a non-banking financial group in case of:</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1" w:name="n60"/>
      <w:bookmarkEnd w:id="71"/>
      <w:r w:rsidRPr="0092504A">
        <w:rPr>
          <w:rFonts w:ascii="Times New Roman" w:hAnsi="Times New Roman"/>
          <w:color w:val="000000"/>
          <w:sz w:val="24"/>
          <w:lang w:val="en-GB"/>
        </w:rPr>
        <w:t>8.1. Submission of incorrect information.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2" w:name="n61"/>
      <w:bookmarkEnd w:id="72"/>
      <w:r w:rsidRPr="0092504A">
        <w:rPr>
          <w:rFonts w:ascii="Times New Roman" w:hAnsi="Times New Roman"/>
          <w:i/>
          <w:color w:val="000000"/>
          <w:sz w:val="24"/>
          <w:bdr w:val="none" w:sz="0" w:space="0" w:color="auto" w:frame="1"/>
          <w:lang w:val="en-GB"/>
        </w:rPr>
        <w:t>{Sub-item 8.2 of Item 8 of Section II was excluded on the basis of</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15" w:anchor="n17">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3" w:name="n62"/>
      <w:bookmarkEnd w:id="73"/>
      <w:r w:rsidRPr="0092504A">
        <w:rPr>
          <w:rFonts w:ascii="Times New Roman" w:hAnsi="Times New Roman"/>
          <w:color w:val="000000"/>
          <w:sz w:val="24"/>
          <w:lang w:val="en-GB"/>
        </w:rPr>
        <w:t>8.2. Failure to submit, submission of incomplete information in accordance with item 3 of this Section.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4" w:name="n63"/>
      <w:bookmarkEnd w:id="74"/>
      <w:r w:rsidRPr="0092504A">
        <w:rPr>
          <w:rFonts w:ascii="Times New Roman" w:hAnsi="Times New Roman"/>
          <w:color w:val="000000"/>
          <w:sz w:val="24"/>
          <w:lang w:val="en-GB"/>
        </w:rPr>
        <w:t>8.3. Being the responsible entity in the process of dissolution or bankruptcy, the existence of the fact of the temporary appointment by the Commission of Heads of this responsible entity.</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5" w:name="n64"/>
      <w:bookmarkEnd w:id="75"/>
      <w:r w:rsidRPr="0092504A">
        <w:rPr>
          <w:rFonts w:ascii="Times New Roman" w:hAnsi="Times New Roman"/>
          <w:color w:val="000000"/>
          <w:sz w:val="24"/>
          <w:lang w:val="en-GB"/>
        </w:rPr>
        <w:t>8.4. Non-compliance of a financial institution nominated for appointment as a responsible entity with the requirements of business reputation.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6" w:name="n65"/>
      <w:bookmarkEnd w:id="76"/>
      <w:r w:rsidRPr="0092504A">
        <w:rPr>
          <w:rFonts w:ascii="Times New Roman" w:hAnsi="Times New Roman"/>
          <w:color w:val="000000"/>
          <w:sz w:val="24"/>
          <w:lang w:val="en-GB"/>
        </w:rPr>
        <w:t>9. The Commission shall publish its decision concerning the responsible entity by posting it on the official website of the Commission and shall publish it in the official publication of the Commission, shall inform of its decision the authorized person and the person who carries out its primary activity in a non-banking financial group within 5 business days after the date of such a decision making.</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7" w:name="n142"/>
      <w:bookmarkEnd w:id="77"/>
      <w:r w:rsidRPr="0092504A">
        <w:rPr>
          <w:rFonts w:ascii="Times New Roman" w:hAnsi="Times New Roman"/>
          <w:color w:val="000000"/>
          <w:sz w:val="24"/>
          <w:lang w:val="en-GB"/>
        </w:rPr>
        <w:t>The decision of the Commission on the responsible entity may be appealed in accordance with the procedure established by the law.</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8" w:name="n143"/>
      <w:bookmarkEnd w:id="78"/>
      <w:r w:rsidRPr="0092504A">
        <w:rPr>
          <w:rFonts w:ascii="Times New Roman" w:hAnsi="Times New Roman"/>
          <w:i/>
          <w:color w:val="000000"/>
          <w:sz w:val="24"/>
          <w:bdr w:val="none" w:sz="0" w:space="0" w:color="auto" w:frame="1"/>
          <w:lang w:val="en-GB"/>
        </w:rPr>
        <w:t>{Item 9 of Section II was supplemented by paragraph two as amended by Decision of the National Securities and Stock Market Commission </w:t>
      </w:r>
      <w:hyperlink r:id="rId16" w:anchor="n21">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79" w:name="n140"/>
      <w:bookmarkEnd w:id="79"/>
      <w:r w:rsidRPr="0092504A">
        <w:rPr>
          <w:rFonts w:ascii="Times New Roman" w:hAnsi="Times New Roman"/>
          <w:i/>
          <w:color w:val="000000"/>
          <w:sz w:val="24"/>
          <w:bdr w:val="none" w:sz="0" w:space="0" w:color="auto" w:frame="1"/>
          <w:lang w:val="en-GB"/>
        </w:rPr>
        <w:t>{Item 9 of Section II as amended by</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17" w:anchor="n19">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0" w:name="n66"/>
      <w:bookmarkEnd w:id="80"/>
      <w:r w:rsidRPr="0092504A">
        <w:rPr>
          <w:rFonts w:ascii="Times New Roman" w:hAnsi="Times New Roman"/>
          <w:color w:val="000000"/>
          <w:sz w:val="24"/>
          <w:lang w:val="en-GB"/>
        </w:rPr>
        <w:t>10. The Commission within 30 days of receipt of the relevant documents concerning the responsible entity shall review them and make a decision in accordance with item 7 of this Section.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1" w:name="n144"/>
      <w:bookmarkEnd w:id="81"/>
      <w:r w:rsidRPr="0092504A">
        <w:rPr>
          <w:rFonts w:ascii="Times New Roman" w:hAnsi="Times New Roman"/>
          <w:i/>
          <w:color w:val="000000"/>
          <w:sz w:val="24"/>
          <w:bdr w:val="none" w:sz="0" w:space="0" w:color="auto" w:frame="1"/>
          <w:lang w:val="en-GB"/>
        </w:rPr>
        <w:t>{Item 10 of Section II as amended by Decision of the National Securities and Stock Market Commission </w:t>
      </w:r>
      <w:hyperlink r:id="rId18" w:anchor="n23">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2" w:name="n68"/>
      <w:bookmarkEnd w:id="82"/>
      <w:r w:rsidRPr="0092504A">
        <w:rPr>
          <w:rFonts w:ascii="Times New Roman" w:hAnsi="Times New Roman"/>
          <w:color w:val="000000"/>
          <w:sz w:val="24"/>
          <w:lang w:val="en-GB"/>
        </w:rPr>
        <w:t>11. If the Commission does not approve the nominated responsible entity, the non-banking financial group within 30 working days from the date of such a decision making shall resubmit for review of the Commission documents concerning another financial institution nominated as a responsible entity by the members of the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3" w:name="n69"/>
      <w:bookmarkEnd w:id="83"/>
      <w:r w:rsidRPr="0092504A">
        <w:rPr>
          <w:rFonts w:ascii="Times New Roman" w:hAnsi="Times New Roman"/>
          <w:color w:val="000000"/>
          <w:sz w:val="24"/>
          <w:lang w:val="en-GB"/>
        </w:rPr>
        <w:t>12. Within 30 working days from the date of commercial operation or occurrence of an event that is considered by the entity (who carries out its primary activity in a non-banking financial group) to be the basis to exclude the appointed responsible entity of the legal entity from the group, this entity shall withdraw the Commission's approval of the responsible entity by means of submitting to the Commission a written request in any form.</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4" w:name="n70"/>
      <w:bookmarkEnd w:id="84"/>
      <w:r w:rsidRPr="0092504A">
        <w:rPr>
          <w:rFonts w:ascii="Times New Roman" w:hAnsi="Times New Roman"/>
          <w:color w:val="000000"/>
          <w:sz w:val="24"/>
          <w:lang w:val="en-GB"/>
        </w:rPr>
        <w:t>Within 30 working days of the occurrence of events specified in paragraph one of this item, the entity who carries out its primary activity in non-banking financial group shall submit to the Commission documents concerning candidates for the appointment by the Commission of a responsible entity in connection with the occurrence of events specified in the first paragraph of this item.</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5" w:name="n71"/>
      <w:bookmarkEnd w:id="85"/>
      <w:r w:rsidRPr="0092504A">
        <w:rPr>
          <w:rFonts w:ascii="Times New Roman" w:hAnsi="Times New Roman"/>
          <w:color w:val="000000"/>
          <w:sz w:val="24"/>
          <w:lang w:val="en-GB"/>
        </w:rPr>
        <w:t>13. If there is an evidence of non-performance or improper performance by the responsible entity of its functions, the Commission shall have the right to:</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6" w:name="n72"/>
      <w:bookmarkEnd w:id="86"/>
      <w:proofErr w:type="gramStart"/>
      <w:r w:rsidRPr="0092504A">
        <w:rPr>
          <w:rFonts w:ascii="Times New Roman" w:hAnsi="Times New Roman"/>
          <w:color w:val="000000"/>
          <w:sz w:val="24"/>
          <w:lang w:val="en-GB"/>
        </w:rPr>
        <w:t>appoint</w:t>
      </w:r>
      <w:proofErr w:type="gramEnd"/>
      <w:r w:rsidRPr="0092504A">
        <w:rPr>
          <w:rFonts w:ascii="Times New Roman" w:hAnsi="Times New Roman"/>
          <w:color w:val="000000"/>
          <w:sz w:val="24"/>
          <w:lang w:val="en-GB"/>
        </w:rPr>
        <w:t xml:space="preserve"> independently the authorized person in accordance with the </w:t>
      </w:r>
      <w:hyperlink r:id="rId19">
        <w:r w:rsidRPr="0092504A">
          <w:rPr>
            <w:rFonts w:ascii="Times New Roman" w:hAnsi="Times New Roman"/>
            <w:color w:val="000099"/>
            <w:sz w:val="24"/>
            <w:u w:val="single"/>
            <w:bdr w:val="none" w:sz="0" w:space="0" w:color="auto" w:frame="1"/>
            <w:lang w:val="en-GB"/>
          </w:rPr>
          <w:t>Law of Ukraine On Financial Services and State Regulation of Financial Services Markets</w:t>
        </w:r>
      </w:hyperlink>
      <w:r w:rsidRPr="0092504A">
        <w:rPr>
          <w:rFonts w:ascii="Times New Roman" w:hAnsi="Times New Roman"/>
          <w:color w:val="000000"/>
          <w:sz w:val="24"/>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7" w:name="n73"/>
      <w:bookmarkEnd w:id="87"/>
      <w:proofErr w:type="gramStart"/>
      <w:r w:rsidRPr="0092504A">
        <w:rPr>
          <w:rFonts w:ascii="Times New Roman" w:hAnsi="Times New Roman"/>
          <w:color w:val="000000"/>
          <w:sz w:val="24"/>
          <w:lang w:val="en-GB"/>
        </w:rPr>
        <w:t>oblige</w:t>
      </w:r>
      <w:proofErr w:type="gramEnd"/>
      <w:r w:rsidRPr="0092504A">
        <w:rPr>
          <w:rFonts w:ascii="Times New Roman" w:hAnsi="Times New Roman"/>
          <w:color w:val="000000"/>
          <w:sz w:val="24"/>
          <w:lang w:val="en-GB"/>
        </w:rPr>
        <w:t xml:space="preserve"> the financial group to provide additional documents concerning another legal entity as the responsible one.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8" w:name="n148"/>
      <w:bookmarkEnd w:id="88"/>
      <w:r w:rsidRPr="0092504A">
        <w:rPr>
          <w:rFonts w:ascii="Times New Roman" w:hAnsi="Times New Roman"/>
          <w:color w:val="000000"/>
          <w:sz w:val="24"/>
          <w:lang w:val="en-GB"/>
        </w:rPr>
        <w:lastRenderedPageBreak/>
        <w:t>14. In the event of dissolution of a non-banking financial group, the responsible entity of such a non-banking financial group shall submit to the Commission an application in any form of recognition the Commission's decision on approval of the responsible entity of the non-banking financial group as invalid one together with an indication of information on financial institutions that were a part of this non-banking financial group, and reasons to consider the non-banking financial group as having ceased to exist.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89" w:name="n145"/>
      <w:bookmarkEnd w:id="89"/>
      <w:r w:rsidRPr="0092504A">
        <w:rPr>
          <w:rFonts w:ascii="Times New Roman" w:hAnsi="Times New Roman"/>
          <w:i/>
          <w:color w:val="000000"/>
          <w:sz w:val="24"/>
          <w:bdr w:val="none" w:sz="0" w:space="0" w:color="auto" w:frame="1"/>
          <w:lang w:val="en-GB"/>
        </w:rPr>
        <w:t>{Section II was supplemented with new item in accordance with</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20" w:anchor="n25">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0" w:name="n149"/>
      <w:bookmarkEnd w:id="90"/>
      <w:r w:rsidRPr="0092504A">
        <w:rPr>
          <w:rFonts w:ascii="Times New Roman" w:hAnsi="Times New Roman"/>
          <w:color w:val="000000"/>
          <w:sz w:val="24"/>
          <w:lang w:val="en-GB"/>
        </w:rPr>
        <w:t>15. The Commission within 30 calendar days of receipt of the relevant documents shall make a decision on recognition of the Commission's decision on approval of the responsible entity of the non-banking financial group as invalid one.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1" w:name="n150"/>
      <w:bookmarkEnd w:id="91"/>
      <w:r w:rsidRPr="0092504A">
        <w:rPr>
          <w:rFonts w:ascii="Times New Roman" w:hAnsi="Times New Roman"/>
          <w:color w:val="000000"/>
          <w:sz w:val="24"/>
          <w:lang w:val="en-GB"/>
        </w:rPr>
        <w:t>During consideration of documents submitted by a responsible entity of a non-banking financial group, the Commission can request clarification of the information provided.</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2" w:name="n146"/>
      <w:bookmarkEnd w:id="92"/>
      <w:r w:rsidRPr="0092504A">
        <w:rPr>
          <w:rFonts w:ascii="Times New Roman" w:hAnsi="Times New Roman"/>
          <w:i/>
          <w:color w:val="000000"/>
          <w:sz w:val="24"/>
          <w:bdr w:val="none" w:sz="0" w:space="0" w:color="auto" w:frame="1"/>
          <w:lang w:val="en-GB"/>
        </w:rPr>
        <w:t>{Section II was supplemented with new item in accordance with</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21" w:anchor="n25">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3" w:name="n151"/>
      <w:bookmarkEnd w:id="93"/>
      <w:r w:rsidRPr="0092504A">
        <w:rPr>
          <w:rFonts w:ascii="Times New Roman" w:hAnsi="Times New Roman"/>
          <w:color w:val="000000"/>
          <w:sz w:val="24"/>
          <w:lang w:val="en-GB"/>
        </w:rPr>
        <w:t>16. A copy of a decision on recognition of the Commission's decision on approval of a responsible entity of a non-banking financial group as invalid one shall be sent to the applicant together with an accompanying letter signed by a member of the Commission that according to allocation of responsibilities is responsible for this area of work, within 5 business days after the date of such a decision making.</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4" w:name="n147"/>
      <w:bookmarkEnd w:id="94"/>
      <w:r w:rsidRPr="0092504A">
        <w:rPr>
          <w:rFonts w:ascii="Times New Roman" w:hAnsi="Times New Roman"/>
          <w:i/>
          <w:color w:val="000000"/>
          <w:sz w:val="24"/>
          <w:bdr w:val="none" w:sz="0" w:space="0" w:color="auto" w:frame="1"/>
          <w:lang w:val="en-GB"/>
        </w:rPr>
        <w:t>{Section II was supplemented with new item in accordance with</w:t>
      </w:r>
      <w:r w:rsidRPr="0092504A">
        <w:rPr>
          <w:rFonts w:ascii="Times New Roman" w:hAnsi="Times New Roman"/>
          <w:color w:val="000000"/>
          <w:sz w:val="24"/>
          <w:lang w:val="en-GB"/>
        </w:rPr>
        <w:t> </w:t>
      </w:r>
      <w:r w:rsidRPr="0092504A">
        <w:rPr>
          <w:rFonts w:ascii="Times New Roman" w:hAnsi="Times New Roman"/>
          <w:i/>
          <w:color w:val="000000"/>
          <w:sz w:val="24"/>
          <w:bdr w:val="none" w:sz="0" w:space="0" w:color="auto" w:frame="1"/>
          <w:lang w:val="en-GB"/>
        </w:rPr>
        <w:t>Decision of the National Securities and Stock Market Commission </w:t>
      </w:r>
      <w:hyperlink r:id="rId22" w:anchor="n25">
        <w:r w:rsidRPr="0092504A">
          <w:rPr>
            <w:rFonts w:ascii="Times New Roman" w:hAnsi="Times New Roman"/>
            <w:i/>
            <w:color w:val="000099"/>
            <w:sz w:val="24"/>
            <w:u w:val="single"/>
            <w:bdr w:val="none" w:sz="0" w:space="0" w:color="auto" w:frame="1"/>
            <w:lang w:val="en-GB"/>
          </w:rPr>
          <w:t>No. 1450 of 28.10.2014</w:t>
        </w:r>
      </w:hyperlink>
      <w:r w:rsidRPr="0092504A">
        <w:rPr>
          <w:rFonts w:ascii="Times New Roman" w:hAnsi="Times New Roman"/>
          <w:i/>
          <w:color w:val="000000"/>
          <w:sz w:val="24"/>
          <w:bdr w:val="none" w:sz="0" w:space="0" w:color="auto" w:frame="1"/>
          <w:lang w:val="en-GB"/>
        </w:rPr>
        <w:t>}</w:t>
      </w:r>
    </w:p>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95" w:name="n74"/>
      <w:bookmarkEnd w:id="95"/>
      <w:proofErr w:type="gramStart"/>
      <w:r w:rsidRPr="0092504A">
        <w:rPr>
          <w:rFonts w:ascii="Times New Roman" w:hAnsi="Times New Roman"/>
          <w:b/>
          <w:color w:val="000000"/>
          <w:sz w:val="28"/>
          <w:bdr w:val="none" w:sz="0" w:space="0" w:color="auto" w:frame="1"/>
          <w:lang w:val="en-GB"/>
        </w:rPr>
        <w:t>ІІІ.</w:t>
      </w:r>
      <w:proofErr w:type="gramEnd"/>
      <w:r w:rsidRPr="0092504A">
        <w:rPr>
          <w:rFonts w:ascii="Times New Roman" w:hAnsi="Times New Roman"/>
          <w:b/>
          <w:color w:val="000000"/>
          <w:sz w:val="28"/>
          <w:bdr w:val="none" w:sz="0" w:space="0" w:color="auto" w:frame="1"/>
          <w:lang w:val="en-GB"/>
        </w:rPr>
        <w:t xml:space="preserve"> Procedure for Performance of Consolidated Supervision by a Responsible Entity of </w:t>
      </w:r>
      <w:proofErr w:type="gramStart"/>
      <w:r w:rsidRPr="0092504A">
        <w:rPr>
          <w:rFonts w:ascii="Times New Roman" w:hAnsi="Times New Roman"/>
          <w:b/>
          <w:color w:val="000000"/>
          <w:sz w:val="28"/>
          <w:bdr w:val="none" w:sz="0" w:space="0" w:color="auto" w:frame="1"/>
          <w:lang w:val="en-GB"/>
        </w:rPr>
        <w:t>a Non</w:t>
      </w:r>
      <w:proofErr w:type="gramEnd"/>
      <w:r w:rsidRPr="0092504A">
        <w:rPr>
          <w:rFonts w:ascii="Times New Roman" w:hAnsi="Times New Roman"/>
          <w:b/>
          <w:color w:val="000000"/>
          <w:sz w:val="28"/>
          <w:bdr w:val="none" w:sz="0" w:space="0" w:color="auto" w:frame="1"/>
          <w:lang w:val="en-GB"/>
        </w:rPr>
        <w:t>-Banking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6" w:name="n75"/>
      <w:bookmarkEnd w:id="96"/>
      <w:r w:rsidRPr="0092504A">
        <w:rPr>
          <w:rFonts w:ascii="Times New Roman" w:hAnsi="Times New Roman"/>
          <w:color w:val="000000"/>
          <w:sz w:val="24"/>
          <w:lang w:val="en-GB"/>
        </w:rPr>
        <w:t>1. A responsible entity of a non-banking financial group shall provide the following in respect of organization of receipt, processing and submission of information on the activities of non-banking financial group members: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7" w:name="n76"/>
      <w:bookmarkEnd w:id="97"/>
      <w:proofErr w:type="gramStart"/>
      <w:r w:rsidRPr="0092504A">
        <w:rPr>
          <w:rFonts w:ascii="Times New Roman" w:hAnsi="Times New Roman"/>
          <w:color w:val="000000"/>
          <w:sz w:val="24"/>
          <w:lang w:val="en-GB"/>
        </w:rPr>
        <w:t>accounting</w:t>
      </w:r>
      <w:proofErr w:type="gramEnd"/>
      <w:r w:rsidRPr="0092504A">
        <w:rPr>
          <w:rFonts w:ascii="Times New Roman" w:hAnsi="Times New Roman"/>
          <w:color w:val="000000"/>
          <w:sz w:val="24"/>
          <w:lang w:val="en-GB"/>
        </w:rPr>
        <w:t>, control and mitigation of risks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8" w:name="n77"/>
      <w:bookmarkEnd w:id="98"/>
      <w:proofErr w:type="gramStart"/>
      <w:r w:rsidRPr="0092504A">
        <w:rPr>
          <w:rFonts w:ascii="Times New Roman" w:hAnsi="Times New Roman"/>
          <w:color w:val="000000"/>
          <w:sz w:val="24"/>
          <w:lang w:val="en-GB"/>
        </w:rPr>
        <w:t>preparation</w:t>
      </w:r>
      <w:proofErr w:type="gramEnd"/>
      <w:r w:rsidRPr="0092504A">
        <w:rPr>
          <w:rFonts w:ascii="Times New Roman" w:hAnsi="Times New Roman"/>
          <w:color w:val="000000"/>
          <w:sz w:val="24"/>
          <w:lang w:val="en-GB"/>
        </w:rPr>
        <w:t xml:space="preserve"> of consolidated financial statements in accordance with International Accounting Standards;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99" w:name="n78"/>
      <w:bookmarkEnd w:id="99"/>
      <w:proofErr w:type="gramStart"/>
      <w:r w:rsidRPr="0092504A">
        <w:rPr>
          <w:rFonts w:ascii="Times New Roman" w:hAnsi="Times New Roman"/>
          <w:color w:val="000000"/>
          <w:sz w:val="24"/>
          <w:lang w:val="en-GB"/>
        </w:rPr>
        <w:t>establishment</w:t>
      </w:r>
      <w:proofErr w:type="gramEnd"/>
      <w:r w:rsidRPr="0092504A">
        <w:rPr>
          <w:rFonts w:ascii="Times New Roman" w:hAnsi="Times New Roman"/>
          <w:color w:val="000000"/>
          <w:sz w:val="24"/>
          <w:lang w:val="en-GB"/>
        </w:rPr>
        <w:t xml:space="preserve"> and maintenance of a uniform classification of items of assets, liabilities, capital, profit and loss of members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0" w:name="n79"/>
      <w:bookmarkEnd w:id="100"/>
      <w:proofErr w:type="gramStart"/>
      <w:r w:rsidRPr="0092504A">
        <w:rPr>
          <w:rFonts w:ascii="Times New Roman" w:hAnsi="Times New Roman"/>
          <w:color w:val="000000"/>
          <w:sz w:val="24"/>
          <w:lang w:val="en-GB"/>
        </w:rPr>
        <w:t>establishment</w:t>
      </w:r>
      <w:proofErr w:type="gramEnd"/>
      <w:r w:rsidRPr="0092504A">
        <w:rPr>
          <w:rFonts w:ascii="Times New Roman" w:hAnsi="Times New Roman"/>
          <w:color w:val="000000"/>
          <w:sz w:val="24"/>
          <w:lang w:val="en-GB"/>
        </w:rPr>
        <w:t xml:space="preserve"> of uniform accounting procedures for members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1" w:name="n80"/>
      <w:bookmarkEnd w:id="101"/>
      <w:proofErr w:type="gramStart"/>
      <w:r w:rsidRPr="0092504A">
        <w:rPr>
          <w:rFonts w:ascii="Times New Roman" w:hAnsi="Times New Roman"/>
          <w:color w:val="000000"/>
          <w:sz w:val="24"/>
          <w:lang w:val="en-GB"/>
        </w:rPr>
        <w:t>regulation</w:t>
      </w:r>
      <w:proofErr w:type="gramEnd"/>
      <w:r w:rsidRPr="0092504A">
        <w:rPr>
          <w:rFonts w:ascii="Times New Roman" w:hAnsi="Times New Roman"/>
          <w:color w:val="000000"/>
          <w:sz w:val="24"/>
          <w:lang w:val="en-GB"/>
        </w:rPr>
        <w:t xml:space="preserve"> of accounting policy for members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2" w:name="n81"/>
      <w:bookmarkEnd w:id="102"/>
      <w:proofErr w:type="gramStart"/>
      <w:r w:rsidRPr="0092504A">
        <w:rPr>
          <w:rFonts w:ascii="Times New Roman" w:hAnsi="Times New Roman"/>
          <w:color w:val="000000"/>
          <w:sz w:val="24"/>
          <w:lang w:val="en-GB"/>
        </w:rPr>
        <w:t>development</w:t>
      </w:r>
      <w:proofErr w:type="gramEnd"/>
      <w:r w:rsidRPr="0092504A">
        <w:rPr>
          <w:rFonts w:ascii="Times New Roman" w:hAnsi="Times New Roman"/>
          <w:color w:val="000000"/>
          <w:sz w:val="24"/>
          <w:lang w:val="en-GB"/>
        </w:rPr>
        <w:t xml:space="preserve"> of information systems, the establishment of terms and procedures required to ensure </w:t>
      </w:r>
      <w:proofErr w:type="spellStart"/>
      <w:r w:rsidRPr="0092504A">
        <w:rPr>
          <w:rFonts w:ascii="Times New Roman" w:hAnsi="Times New Roman"/>
          <w:color w:val="000000"/>
          <w:sz w:val="24"/>
          <w:lang w:val="en-GB"/>
        </w:rPr>
        <w:t>fulfillment</w:t>
      </w:r>
      <w:proofErr w:type="spellEnd"/>
      <w:r w:rsidRPr="0092504A">
        <w:rPr>
          <w:rFonts w:ascii="Times New Roman" w:hAnsi="Times New Roman"/>
          <w:color w:val="000000"/>
          <w:sz w:val="24"/>
          <w:lang w:val="en-GB"/>
        </w:rPr>
        <w:t xml:space="preserve"> by a responsible entity of a non-banking financial group of requirements concerning preparation and submission to the Commission of consolidated financial statements;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3" w:name="n82"/>
      <w:bookmarkEnd w:id="103"/>
      <w:proofErr w:type="gramStart"/>
      <w:r w:rsidRPr="0092504A">
        <w:rPr>
          <w:rFonts w:ascii="Times New Roman" w:hAnsi="Times New Roman"/>
          <w:color w:val="000000"/>
          <w:sz w:val="24"/>
          <w:lang w:val="en-GB"/>
        </w:rPr>
        <w:t>determination</w:t>
      </w:r>
      <w:proofErr w:type="gramEnd"/>
      <w:r w:rsidRPr="0092504A">
        <w:rPr>
          <w:rFonts w:ascii="Times New Roman" w:hAnsi="Times New Roman"/>
          <w:color w:val="000000"/>
          <w:sz w:val="24"/>
          <w:lang w:val="en-GB"/>
        </w:rPr>
        <w:t xml:space="preserve"> of methods and conditions for monitoring the completeness, timeliness of disclosure and accuracy of information on members of a non-banking financial group that is submitted to a responsible entity of such a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4" w:name="n83"/>
      <w:bookmarkEnd w:id="104"/>
      <w:proofErr w:type="gramStart"/>
      <w:r w:rsidRPr="0092504A">
        <w:rPr>
          <w:rFonts w:ascii="Times New Roman" w:hAnsi="Times New Roman"/>
          <w:color w:val="000000"/>
          <w:sz w:val="24"/>
          <w:lang w:val="en-GB"/>
        </w:rPr>
        <w:t>preparation</w:t>
      </w:r>
      <w:proofErr w:type="gramEnd"/>
      <w:r w:rsidRPr="0092504A">
        <w:rPr>
          <w:rFonts w:ascii="Times New Roman" w:hAnsi="Times New Roman"/>
          <w:color w:val="000000"/>
          <w:sz w:val="24"/>
          <w:lang w:val="en-GB"/>
        </w:rPr>
        <w:t xml:space="preserve"> and submission to the Commission of consolidated statements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5" w:name="n84"/>
      <w:bookmarkEnd w:id="105"/>
      <w:r w:rsidRPr="0092504A">
        <w:rPr>
          <w:rFonts w:ascii="Times New Roman" w:hAnsi="Times New Roman"/>
          <w:color w:val="000000"/>
          <w:sz w:val="24"/>
          <w:lang w:val="en-GB"/>
        </w:rPr>
        <w:t>2. A responsible entity of non-banking financial group shall provide information on activity of:</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6" w:name="n85"/>
      <w:bookmarkEnd w:id="106"/>
      <w:proofErr w:type="gramStart"/>
      <w:r w:rsidRPr="0092504A">
        <w:rPr>
          <w:rFonts w:ascii="Times New Roman" w:hAnsi="Times New Roman"/>
          <w:color w:val="000000"/>
          <w:sz w:val="24"/>
          <w:lang w:val="en-GB"/>
        </w:rPr>
        <w:t>an</w:t>
      </w:r>
      <w:proofErr w:type="gramEnd"/>
      <w:r w:rsidRPr="0092504A">
        <w:rPr>
          <w:rFonts w:ascii="Times New Roman" w:hAnsi="Times New Roman"/>
          <w:color w:val="000000"/>
          <w:sz w:val="24"/>
          <w:lang w:val="en-GB"/>
        </w:rPr>
        <w:t xml:space="preserve"> entity that carries out the primary activity within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7" w:name="n86"/>
      <w:bookmarkEnd w:id="107"/>
      <w:proofErr w:type="gramStart"/>
      <w:r w:rsidRPr="0092504A">
        <w:rPr>
          <w:rFonts w:ascii="Times New Roman" w:hAnsi="Times New Roman"/>
          <w:color w:val="000000"/>
          <w:sz w:val="24"/>
          <w:lang w:val="en-GB"/>
        </w:rPr>
        <w:t>all</w:t>
      </w:r>
      <w:proofErr w:type="gramEnd"/>
      <w:r w:rsidRPr="0092504A">
        <w:rPr>
          <w:rFonts w:ascii="Times New Roman" w:hAnsi="Times New Roman"/>
          <w:color w:val="000000"/>
          <w:sz w:val="24"/>
          <w:lang w:val="en-GB"/>
        </w:rPr>
        <w:t xml:space="preserve"> local and foreign branches, affiliates of an entity that carries out the primary activity within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8" w:name="n87"/>
      <w:bookmarkEnd w:id="108"/>
      <w:proofErr w:type="gramStart"/>
      <w:r w:rsidRPr="0092504A">
        <w:rPr>
          <w:rFonts w:ascii="Times New Roman" w:hAnsi="Times New Roman"/>
          <w:color w:val="000000"/>
          <w:sz w:val="24"/>
          <w:lang w:val="en-GB"/>
        </w:rPr>
        <w:t>all</w:t>
      </w:r>
      <w:proofErr w:type="gramEnd"/>
      <w:r w:rsidRPr="0092504A">
        <w:rPr>
          <w:rFonts w:ascii="Times New Roman" w:hAnsi="Times New Roman"/>
          <w:color w:val="000000"/>
          <w:sz w:val="24"/>
          <w:lang w:val="en-GB"/>
        </w:rPr>
        <w:t xml:space="preserve"> subsidiaries and enterprises of an entity that carries out the primary activity within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09" w:name="n88"/>
      <w:bookmarkEnd w:id="109"/>
      <w:proofErr w:type="gramStart"/>
      <w:r w:rsidRPr="0092504A">
        <w:rPr>
          <w:rFonts w:ascii="Times New Roman" w:hAnsi="Times New Roman"/>
          <w:color w:val="000000"/>
          <w:sz w:val="24"/>
          <w:lang w:val="en-GB"/>
        </w:rPr>
        <w:lastRenderedPageBreak/>
        <w:t>all</w:t>
      </w:r>
      <w:proofErr w:type="gramEnd"/>
      <w:r w:rsidRPr="0092504A">
        <w:rPr>
          <w:rFonts w:ascii="Times New Roman" w:hAnsi="Times New Roman"/>
          <w:color w:val="000000"/>
          <w:sz w:val="24"/>
          <w:lang w:val="en-GB"/>
        </w:rPr>
        <w:t xml:space="preserve"> companies and enterprises concerning which the subsidiaries and enterprises of an entity that carries out the primary activity within a non-banking financial group have connectedness relations.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0" w:name="n89"/>
      <w:bookmarkEnd w:id="110"/>
      <w:r w:rsidRPr="0092504A">
        <w:rPr>
          <w:rFonts w:ascii="Times New Roman" w:hAnsi="Times New Roman"/>
          <w:color w:val="000000"/>
          <w:sz w:val="24"/>
          <w:lang w:val="en-GB"/>
        </w:rPr>
        <w:t>3. A responsible entity of a non-banking financial group shall ensure preparation and submission to the Commission of consolidated statements of non-banking financial groups in accordance with the basic principles of consolidated supervision: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1" w:name="n90"/>
      <w:bookmarkEnd w:id="111"/>
      <w:proofErr w:type="gramStart"/>
      <w:r w:rsidRPr="0092504A">
        <w:rPr>
          <w:rFonts w:ascii="Times New Roman" w:hAnsi="Times New Roman"/>
          <w:color w:val="000000"/>
          <w:sz w:val="24"/>
          <w:lang w:val="en-GB"/>
        </w:rPr>
        <w:t>analysis</w:t>
      </w:r>
      <w:proofErr w:type="gramEnd"/>
      <w:r w:rsidRPr="0092504A">
        <w:rPr>
          <w:rFonts w:ascii="Times New Roman" w:hAnsi="Times New Roman"/>
          <w:color w:val="000000"/>
          <w:sz w:val="24"/>
          <w:lang w:val="en-GB"/>
        </w:rPr>
        <w:t xml:space="preserve"> of transactions between members of a non-banking financial group in the context of preferring the economic sense of such transactions to the form of their legal implementation;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2" w:name="n91"/>
      <w:bookmarkEnd w:id="112"/>
      <w:proofErr w:type="gramStart"/>
      <w:r w:rsidRPr="0092504A">
        <w:rPr>
          <w:rFonts w:ascii="Times New Roman" w:hAnsi="Times New Roman"/>
          <w:color w:val="000000"/>
          <w:sz w:val="24"/>
          <w:lang w:val="en-GB"/>
        </w:rPr>
        <w:t>analysis</w:t>
      </w:r>
      <w:proofErr w:type="gramEnd"/>
      <w:r w:rsidRPr="0092504A">
        <w:rPr>
          <w:rFonts w:ascii="Times New Roman" w:hAnsi="Times New Roman"/>
          <w:color w:val="000000"/>
          <w:sz w:val="24"/>
          <w:lang w:val="en-GB"/>
        </w:rPr>
        <w:t xml:space="preserve"> of consolidated financial statements and establishing effective methods for mitigation of risks associated with the activities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3" w:name="n92"/>
      <w:bookmarkEnd w:id="113"/>
      <w:proofErr w:type="gramStart"/>
      <w:r w:rsidRPr="0092504A">
        <w:rPr>
          <w:rFonts w:ascii="Times New Roman" w:hAnsi="Times New Roman"/>
          <w:color w:val="000000"/>
          <w:sz w:val="24"/>
          <w:lang w:val="en-GB"/>
        </w:rPr>
        <w:t>development</w:t>
      </w:r>
      <w:proofErr w:type="gramEnd"/>
      <w:r w:rsidRPr="0092504A">
        <w:rPr>
          <w:rFonts w:ascii="Times New Roman" w:hAnsi="Times New Roman"/>
          <w:color w:val="000000"/>
          <w:sz w:val="24"/>
          <w:lang w:val="en-GB"/>
        </w:rPr>
        <w:t xml:space="preserve"> and application of measures to minimize a negative impact of the insolvency of members of a non-banking financial group on the activities of other members of the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4" w:name="n93"/>
      <w:bookmarkEnd w:id="114"/>
      <w:r w:rsidRPr="0092504A">
        <w:rPr>
          <w:rFonts w:ascii="Times New Roman" w:hAnsi="Times New Roman"/>
          <w:color w:val="000000"/>
          <w:sz w:val="24"/>
          <w:lang w:val="en-GB"/>
        </w:rPr>
        <w:t>4. For preparation and submission of consolidated statements of a non-banking financial group, a responsible entity of a non-banking financial group, in particular, shall perform:</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5" w:name="n94"/>
      <w:bookmarkEnd w:id="115"/>
      <w:r w:rsidRPr="0092504A">
        <w:rPr>
          <w:rFonts w:ascii="Times New Roman" w:hAnsi="Times New Roman"/>
          <w:color w:val="000000"/>
          <w:sz w:val="24"/>
          <w:lang w:val="en-GB"/>
        </w:rPr>
        <w:t>4.1. Comparative analysis of the total capital of a non-banking financial group with the amount of the mandatory minimum capitals of each of the members of the group on the basis of available information provided to the responsible entity of the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6" w:name="n95"/>
      <w:bookmarkEnd w:id="116"/>
      <w:r w:rsidRPr="0092504A">
        <w:rPr>
          <w:rFonts w:ascii="Times New Roman" w:hAnsi="Times New Roman"/>
          <w:color w:val="000000"/>
          <w:sz w:val="24"/>
          <w:lang w:val="en-GB"/>
        </w:rPr>
        <w:t>The analysis shall be performed on the basis of grouping the amounts of capitals of financial institutions that are members of the group by economy sectors and types of professional activities.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7" w:name="n96"/>
      <w:bookmarkEnd w:id="117"/>
      <w:r w:rsidRPr="0092504A">
        <w:rPr>
          <w:rFonts w:ascii="Times New Roman" w:hAnsi="Times New Roman"/>
          <w:color w:val="000000"/>
          <w:sz w:val="24"/>
          <w:lang w:val="en-GB"/>
        </w:rPr>
        <w:t>A Consolidated Balance Sheet of a financial group shall also include items of off-balance sheet statements of each member of the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8" w:name="n97"/>
      <w:bookmarkEnd w:id="118"/>
      <w:r w:rsidRPr="0092504A">
        <w:rPr>
          <w:rFonts w:ascii="Times New Roman" w:hAnsi="Times New Roman"/>
          <w:color w:val="000000"/>
          <w:sz w:val="24"/>
          <w:lang w:val="en-GB"/>
        </w:rPr>
        <w:t>The difference between the volumes of capitals of a non-banking financial group and the amounts of the mandatory minimum capitals of its members shall be the basis for future identification of the causes and reasons for these discrepancies and possible consequences, including risks associated with the activities of the group and its individual members.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19" w:name="n98"/>
      <w:bookmarkEnd w:id="119"/>
      <w:r w:rsidRPr="0092504A">
        <w:rPr>
          <w:rFonts w:ascii="Times New Roman" w:hAnsi="Times New Roman"/>
          <w:color w:val="000000"/>
          <w:sz w:val="24"/>
          <w:lang w:val="en-GB"/>
        </w:rPr>
        <w:t>4.2. Identification of members of a non-banking financial group whose transactions and contracts caused negative consequences and changes, particularly, in the total capital of a non-banking financial group, as well as increased the levels of risks in the activity of some members of a non-banking financial group and the group itself.</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0" w:name="n99"/>
      <w:bookmarkEnd w:id="120"/>
      <w:r w:rsidRPr="0092504A">
        <w:rPr>
          <w:rFonts w:ascii="Times New Roman" w:hAnsi="Times New Roman"/>
          <w:color w:val="000000"/>
          <w:sz w:val="24"/>
          <w:lang w:val="en-GB"/>
        </w:rPr>
        <w:t>Identification of such members of a non-banking financial group shall provide for determining the economic feasibility of transactions and contracts that negatively affected the indicators of the consolidated supervision in a group; application by a responsible entity of a non-banking financial group of methods and mechanisms for mitigation of risks associated with the activities of the subject of the group and the group as a whole; taking measures aimed at return of performance indicators of a non-banking financial group to the standard ones; implementing internal procedures to prevent such situations in the future.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1" w:name="n100"/>
      <w:bookmarkEnd w:id="121"/>
      <w:r w:rsidRPr="0092504A">
        <w:rPr>
          <w:rFonts w:ascii="Times New Roman" w:hAnsi="Times New Roman"/>
          <w:color w:val="000000"/>
          <w:sz w:val="24"/>
          <w:lang w:val="en-GB"/>
        </w:rPr>
        <w:t>4.3. Analysis of relations and activities of members of a non-banking financial group in terms of comparison of the volume and frequency of participation of members of a non-banking financial group in legal relationships with other members of this non-banking financial group and volume and frequency of participation of members of a non-banking financial group in legal relationships with entities that are not members of such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2" w:name="n101"/>
      <w:bookmarkEnd w:id="122"/>
      <w:r w:rsidRPr="0092504A">
        <w:rPr>
          <w:rFonts w:ascii="Times New Roman" w:hAnsi="Times New Roman"/>
          <w:color w:val="000000"/>
          <w:sz w:val="24"/>
          <w:lang w:val="en-GB"/>
        </w:rPr>
        <w:t>4.4. On the basis of data of monitoring of activities of individual members of a non-banking financial group and the group in whole, development of internal documents of a non-banking financial group concerning consolidated indicators of the activities of the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3" w:name="n102"/>
      <w:bookmarkEnd w:id="123"/>
      <w:r w:rsidRPr="0092504A">
        <w:rPr>
          <w:rFonts w:ascii="Times New Roman" w:hAnsi="Times New Roman"/>
          <w:color w:val="000000"/>
          <w:sz w:val="24"/>
          <w:lang w:val="en-GB"/>
        </w:rPr>
        <w:t>4.5. Determination of effects of transactions and contracts of members of a non-banking financial group that were not taken into account during processing the results of activities and consolidated statements of a non-banking financial group and that had a negative impact on the state of its performance indicators.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4" w:name="n103"/>
      <w:bookmarkEnd w:id="124"/>
      <w:r w:rsidRPr="0092504A">
        <w:rPr>
          <w:rFonts w:ascii="Times New Roman" w:hAnsi="Times New Roman"/>
          <w:color w:val="000000"/>
          <w:sz w:val="24"/>
          <w:lang w:val="en-GB"/>
        </w:rPr>
        <w:t>4.6. Studying the results of activities of a non-banking financial group together with separation and subsequent explanations by an entity that submits consolidated statements on the results of activities of a non-banking financial group; determination of the causes of non-</w:t>
      </w:r>
      <w:r w:rsidRPr="0092504A">
        <w:rPr>
          <w:rFonts w:ascii="Times New Roman" w:hAnsi="Times New Roman"/>
          <w:color w:val="000000"/>
          <w:sz w:val="24"/>
          <w:lang w:val="en-GB"/>
        </w:rPr>
        <w:lastRenderedPageBreak/>
        <w:t>compliance of performance indicators of a non-banking financial group with the standards and regulations; taking measures (application of action plans) that can be aimed at elimination of the negative consequences of non-compliance of performance indicators of a non-banking financial group and mechanisms of their prevention in the future.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5" w:name="n104"/>
      <w:bookmarkEnd w:id="125"/>
      <w:r w:rsidRPr="0092504A">
        <w:rPr>
          <w:rFonts w:ascii="Times New Roman" w:hAnsi="Times New Roman"/>
          <w:color w:val="000000"/>
          <w:sz w:val="24"/>
          <w:lang w:val="en-GB"/>
        </w:rPr>
        <w:t>4.7. Development of risk management system in view of specifics of the composition of members of a non-banking financial group, inherent risks, the experience of members of a group and legal requirements.</w:t>
      </w:r>
    </w:p>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126" w:name="n105"/>
      <w:bookmarkEnd w:id="126"/>
      <w:proofErr w:type="gramStart"/>
      <w:r w:rsidRPr="0092504A">
        <w:rPr>
          <w:rFonts w:ascii="Times New Roman" w:hAnsi="Times New Roman"/>
          <w:b/>
          <w:color w:val="000000"/>
          <w:sz w:val="28"/>
          <w:bdr w:val="none" w:sz="0" w:space="0" w:color="auto" w:frame="1"/>
          <w:lang w:val="en-GB"/>
        </w:rPr>
        <w:t>ІV.</w:t>
      </w:r>
      <w:proofErr w:type="gramEnd"/>
      <w:r w:rsidRPr="0092504A">
        <w:rPr>
          <w:rFonts w:ascii="Times New Roman" w:hAnsi="Times New Roman"/>
          <w:b/>
          <w:color w:val="000000"/>
          <w:sz w:val="28"/>
          <w:bdr w:val="none" w:sz="0" w:space="0" w:color="auto" w:frame="1"/>
          <w:lang w:val="en-GB"/>
        </w:rPr>
        <w:t xml:space="preserve"> Risks of Financial Group Activities to Be Supervised and Restriction of Activities of Members of </w:t>
      </w:r>
      <w:proofErr w:type="gramStart"/>
      <w:r w:rsidRPr="0092504A">
        <w:rPr>
          <w:rFonts w:ascii="Times New Roman" w:hAnsi="Times New Roman"/>
          <w:b/>
          <w:color w:val="000000"/>
          <w:sz w:val="28"/>
          <w:bdr w:val="none" w:sz="0" w:space="0" w:color="auto" w:frame="1"/>
          <w:lang w:val="en-GB"/>
        </w:rPr>
        <w:t>a Non</w:t>
      </w:r>
      <w:proofErr w:type="gramEnd"/>
      <w:r w:rsidRPr="0092504A">
        <w:rPr>
          <w:rFonts w:ascii="Times New Roman" w:hAnsi="Times New Roman"/>
          <w:b/>
          <w:color w:val="000000"/>
          <w:sz w:val="28"/>
          <w:bdr w:val="none" w:sz="0" w:space="0" w:color="auto" w:frame="1"/>
          <w:lang w:val="en-GB"/>
        </w:rPr>
        <w:t>-banking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7" w:name="n106"/>
      <w:bookmarkEnd w:id="127"/>
      <w:r w:rsidRPr="0092504A">
        <w:rPr>
          <w:rFonts w:ascii="Times New Roman" w:hAnsi="Times New Roman"/>
          <w:color w:val="000000"/>
          <w:sz w:val="24"/>
          <w:lang w:val="en-GB"/>
        </w:rPr>
        <w:t>1. List of types of risks, supervision and control over which are performed in a non-banking financial group directly by a responsible entity of the group, shall include the following types of risks: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8" w:name="n107"/>
      <w:bookmarkEnd w:id="128"/>
      <w:proofErr w:type="gramStart"/>
      <w:r w:rsidRPr="0092504A">
        <w:rPr>
          <w:rFonts w:ascii="Times New Roman" w:hAnsi="Times New Roman"/>
          <w:color w:val="000000"/>
          <w:sz w:val="24"/>
          <w:lang w:val="en-GB"/>
        </w:rPr>
        <w:t>the</w:t>
      </w:r>
      <w:proofErr w:type="gramEnd"/>
      <w:r w:rsidRPr="0092504A">
        <w:rPr>
          <w:rFonts w:ascii="Times New Roman" w:hAnsi="Times New Roman"/>
          <w:color w:val="000000"/>
          <w:sz w:val="24"/>
          <w:lang w:val="en-GB"/>
        </w:rPr>
        <w:t xml:space="preserve"> risk of insolvency and bankruptcy of an enterprise that is a member of a non-banking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29" w:name="n108"/>
      <w:bookmarkEnd w:id="129"/>
      <w:r w:rsidRPr="0092504A">
        <w:rPr>
          <w:rFonts w:ascii="Times New Roman" w:hAnsi="Times New Roman"/>
          <w:color w:val="000000"/>
          <w:sz w:val="24"/>
          <w:lang w:val="en-GB"/>
        </w:rPr>
        <w:t>the technical risk, involving, in particular, the risk of technical failure in the software of a member of a non-banking financial group, the risk of complete or partial data loss or corruption, including unauthorized access to information by unauthorized persons, and other risks associated with imperfect work of processes and systems or their insufficient protection;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0" w:name="n109"/>
      <w:bookmarkEnd w:id="130"/>
      <w:r w:rsidRPr="0092504A">
        <w:rPr>
          <w:rFonts w:ascii="Times New Roman" w:hAnsi="Times New Roman"/>
          <w:color w:val="000000"/>
          <w:sz w:val="24"/>
          <w:lang w:val="en-GB"/>
        </w:rPr>
        <w:t>the operational risk, which includes the risk of making a mistake during transaction, performance of illegal transactions related to insufficient qualifications of personnel or neglecting their official duties;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1" w:name="n110"/>
      <w:bookmarkEnd w:id="131"/>
      <w:proofErr w:type="gramStart"/>
      <w:r w:rsidRPr="0092504A">
        <w:rPr>
          <w:rFonts w:ascii="Times New Roman" w:hAnsi="Times New Roman"/>
          <w:color w:val="000000"/>
          <w:sz w:val="24"/>
          <w:lang w:val="en-GB"/>
        </w:rPr>
        <w:t>the</w:t>
      </w:r>
      <w:proofErr w:type="gramEnd"/>
      <w:r w:rsidRPr="0092504A">
        <w:rPr>
          <w:rFonts w:ascii="Times New Roman" w:hAnsi="Times New Roman"/>
          <w:color w:val="000000"/>
          <w:sz w:val="24"/>
          <w:lang w:val="en-GB"/>
        </w:rPr>
        <w:t xml:space="preserve"> risk of disclosure of material </w:t>
      </w:r>
      <w:proofErr w:type="spellStart"/>
      <w:r w:rsidRPr="0092504A">
        <w:rPr>
          <w:rFonts w:ascii="Times New Roman" w:hAnsi="Times New Roman"/>
          <w:color w:val="000000"/>
          <w:sz w:val="24"/>
          <w:lang w:val="en-GB"/>
        </w:rPr>
        <w:t>nonpublic</w:t>
      </w:r>
      <w:proofErr w:type="spellEnd"/>
      <w:r w:rsidRPr="0092504A">
        <w:rPr>
          <w:rFonts w:ascii="Times New Roman" w:hAnsi="Times New Roman"/>
          <w:color w:val="000000"/>
          <w:sz w:val="24"/>
          <w:lang w:val="en-GB"/>
        </w:rPr>
        <w:t xml:space="preserve"> information and other risks associated with intentional or careless actions or omissions of staff of supervision subjects;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2" w:name="n111"/>
      <w:bookmarkEnd w:id="132"/>
      <w:r w:rsidRPr="0092504A">
        <w:rPr>
          <w:rFonts w:ascii="Times New Roman" w:hAnsi="Times New Roman"/>
          <w:color w:val="000000"/>
          <w:sz w:val="24"/>
          <w:lang w:val="en-GB"/>
        </w:rPr>
        <w:t>the legal risk that includes the risk of violations of the rights of investors, resulting from changes in legislation, violations and non-compliance by the subject of supervision with the requirements of securities laws, including failure to comply with deadlines for submission or non-submission of information in accordance with the applicable requirements, as defined by law, including regulatory acts of the Commission;</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3" w:name="n112"/>
      <w:bookmarkEnd w:id="133"/>
      <w:proofErr w:type="gramStart"/>
      <w:r w:rsidRPr="0092504A">
        <w:rPr>
          <w:rFonts w:ascii="Times New Roman" w:hAnsi="Times New Roman"/>
          <w:color w:val="000000"/>
          <w:sz w:val="24"/>
          <w:lang w:val="en-GB"/>
        </w:rPr>
        <w:t>the</w:t>
      </w:r>
      <w:proofErr w:type="gramEnd"/>
      <w:r w:rsidRPr="0092504A">
        <w:rPr>
          <w:rFonts w:ascii="Times New Roman" w:hAnsi="Times New Roman"/>
          <w:color w:val="000000"/>
          <w:sz w:val="24"/>
          <w:lang w:val="en-GB"/>
        </w:rPr>
        <w:t xml:space="preserve"> risk of losing business reputation, which in particular is a result of the technical, operational and legal risks;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4" w:name="n113"/>
      <w:bookmarkEnd w:id="134"/>
      <w:r w:rsidRPr="0092504A">
        <w:rPr>
          <w:rFonts w:ascii="Times New Roman" w:hAnsi="Times New Roman"/>
          <w:color w:val="000000"/>
          <w:sz w:val="24"/>
          <w:lang w:val="en-GB"/>
        </w:rPr>
        <w:t>the risk of unforeseen events due to force majeure that makes it impossible for the subjects of supervision to perform their activities and can cause losses both for the subjects of supervision, clients of these institutions and holders of securities.</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5" w:name="n114"/>
      <w:bookmarkEnd w:id="135"/>
      <w:r w:rsidRPr="0092504A">
        <w:rPr>
          <w:rFonts w:ascii="Times New Roman" w:hAnsi="Times New Roman"/>
          <w:color w:val="000000"/>
          <w:sz w:val="24"/>
          <w:lang w:val="en-GB"/>
        </w:rPr>
        <w:t>2. For certain types of activities of a financial institution that carries out its professional activity on the stock market or activity of co-investment as part of a financial group or its subgroup, the following limits and restrictions shall be established:</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6" w:name="n115"/>
      <w:bookmarkEnd w:id="136"/>
      <w:r w:rsidRPr="0092504A">
        <w:rPr>
          <w:rFonts w:ascii="Times New Roman" w:hAnsi="Times New Roman"/>
          <w:color w:val="000000"/>
          <w:sz w:val="24"/>
          <w:lang w:val="en-GB"/>
        </w:rPr>
        <w:t>2.1. A member of a non-banking financial group, whose primary activity is mainly in this non-banking financial group, shall not be entitled to take credits, loans and issue promissory notes for the amount that exceeds the total amount of the arithmetic mean values of assets of all non-banking financial institutions that are part of the group as of the last reporting date.</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37" w:name="n116"/>
      <w:bookmarkEnd w:id="137"/>
      <w:r w:rsidRPr="0092504A">
        <w:rPr>
          <w:rFonts w:ascii="Times New Roman" w:hAnsi="Times New Roman"/>
          <w:color w:val="000000"/>
          <w:sz w:val="24"/>
          <w:lang w:val="en-GB"/>
        </w:rPr>
        <w:t xml:space="preserve">2.2. A member of a non-banking financial group, whose primary activity is mainly in this non-banking financial group, shall not be entitled to enter into civil law contracts without the approval of drafts of such agreements by all members of a non-banking financial group if existence of such a group can depend on </w:t>
      </w:r>
      <w:proofErr w:type="spellStart"/>
      <w:r w:rsidRPr="0092504A">
        <w:rPr>
          <w:rFonts w:ascii="Times New Roman" w:hAnsi="Times New Roman"/>
          <w:color w:val="000000"/>
          <w:sz w:val="24"/>
          <w:lang w:val="en-GB"/>
        </w:rPr>
        <w:t>fulfillment</w:t>
      </w:r>
      <w:proofErr w:type="spellEnd"/>
      <w:r w:rsidRPr="0092504A">
        <w:rPr>
          <w:rFonts w:ascii="Times New Roman" w:hAnsi="Times New Roman"/>
          <w:color w:val="000000"/>
          <w:sz w:val="24"/>
          <w:lang w:val="en-GB"/>
        </w:rPr>
        <w:t xml:space="preserve"> of these contracts or such contracts can cause bankruptcy of one or more members of this non-banking financial group.</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53115E" w:rsidRPr="0092504A" w:rsidTr="0053115E">
        <w:tc>
          <w:tcPr>
            <w:tcW w:w="21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7D76A8">
            <w:pPr>
              <w:spacing w:after="0" w:line="240" w:lineRule="auto"/>
              <w:jc w:val="center"/>
              <w:textAlignment w:val="baseline"/>
              <w:rPr>
                <w:rFonts w:ascii="Times New Roman" w:eastAsia="Times New Roman" w:hAnsi="Times New Roman" w:cs="Times New Roman"/>
                <w:sz w:val="24"/>
                <w:szCs w:val="24"/>
                <w:lang w:val="en-GB"/>
              </w:rPr>
            </w:pPr>
            <w:bookmarkStart w:id="138" w:name="n117"/>
            <w:bookmarkEnd w:id="138"/>
            <w:r w:rsidRPr="0092504A">
              <w:rPr>
                <w:rFonts w:ascii="Times New Roman" w:hAnsi="Times New Roman"/>
                <w:b/>
                <w:color w:val="000000"/>
                <w:sz w:val="24"/>
                <w:bdr w:val="none" w:sz="0" w:space="0" w:color="auto" w:frame="1"/>
                <w:lang w:val="en-GB"/>
              </w:rPr>
              <w:t>Director of Department for Co-investment and Regulation of Institutional Investors' Activities</w:t>
            </w:r>
          </w:p>
        </w:tc>
        <w:tc>
          <w:tcPr>
            <w:tcW w:w="35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after="0" w:line="240" w:lineRule="auto"/>
              <w:jc w:val="right"/>
              <w:textAlignment w:val="baseline"/>
              <w:rPr>
                <w:rFonts w:ascii="Times New Roman" w:eastAsia="Times New Roman" w:hAnsi="Times New Roman" w:cs="Times New Roman"/>
                <w:sz w:val="24"/>
                <w:szCs w:val="24"/>
                <w:lang w:val="en-GB"/>
              </w:rPr>
            </w:pPr>
            <w:r w:rsidRPr="0092504A">
              <w:rPr>
                <w:rFonts w:ascii="Times New Roman" w:eastAsia="Times New Roman" w:hAnsi="Times New Roman" w:cs="Times New Roman"/>
                <w:sz w:val="24"/>
                <w:szCs w:val="24"/>
                <w:lang w:val="en-GB"/>
              </w:rPr>
              <w:br/>
            </w:r>
            <w:r w:rsidRPr="0092504A">
              <w:rPr>
                <w:rFonts w:ascii="Times New Roman" w:eastAsia="Times New Roman" w:hAnsi="Times New Roman" w:cs="Times New Roman"/>
                <w:sz w:val="24"/>
                <w:szCs w:val="24"/>
                <w:lang w:val="en-GB"/>
              </w:rPr>
              <w:br/>
            </w:r>
            <w:r w:rsidRPr="0092504A">
              <w:rPr>
                <w:rFonts w:ascii="Times New Roman" w:eastAsia="Times New Roman" w:hAnsi="Times New Roman" w:cs="Times New Roman"/>
                <w:sz w:val="24"/>
                <w:szCs w:val="24"/>
                <w:lang w:val="en-GB"/>
              </w:rPr>
              <w:br/>
            </w:r>
            <w:r w:rsidRPr="0092504A">
              <w:rPr>
                <w:rFonts w:ascii="Times New Roman" w:hAnsi="Times New Roman"/>
                <w:b/>
                <w:color w:val="000000"/>
                <w:sz w:val="24"/>
                <w:bdr w:val="none" w:sz="0" w:space="0" w:color="auto" w:frame="1"/>
                <w:lang w:val="en-GB"/>
              </w:rPr>
              <w:t xml:space="preserve">О. </w:t>
            </w:r>
            <w:proofErr w:type="spellStart"/>
            <w:r w:rsidRPr="0092504A">
              <w:rPr>
                <w:rFonts w:ascii="Times New Roman" w:hAnsi="Times New Roman"/>
                <w:b/>
                <w:color w:val="000000"/>
                <w:sz w:val="24"/>
                <w:bdr w:val="none" w:sz="0" w:space="0" w:color="auto" w:frame="1"/>
                <w:lang w:val="en-GB"/>
              </w:rPr>
              <w:t>Symonenko</w:t>
            </w:r>
            <w:proofErr w:type="spellEnd"/>
          </w:p>
        </w:tc>
      </w:tr>
    </w:tbl>
    <w:p w:rsidR="0053115E" w:rsidRPr="0092504A" w:rsidRDefault="008056E9" w:rsidP="0053115E">
      <w:pPr>
        <w:spacing w:before="60" w:after="60" w:line="240" w:lineRule="auto"/>
        <w:rPr>
          <w:rFonts w:ascii="Times New Roman" w:eastAsia="Times New Roman" w:hAnsi="Times New Roman" w:cs="Times New Roman"/>
          <w:sz w:val="24"/>
          <w:szCs w:val="24"/>
          <w:lang w:val="en-GB"/>
        </w:rPr>
      </w:pPr>
      <w:bookmarkStart w:id="139" w:name="n128"/>
      <w:bookmarkEnd w:id="139"/>
      <w:r>
        <w:rPr>
          <w:rFonts w:ascii="Times New Roman" w:eastAsia="Times New Roman" w:hAnsi="Times New Roman" w:cs="Times New Roman"/>
          <w:sz w:val="24"/>
          <w:szCs w:val="24"/>
          <w:lang w:val="en-GB"/>
        </w:rPr>
        <w:pict>
          <v:rect id="_x0000_i1026" style="width:0;height:0" o:hralign="center" o:hrstd="t" o:hrnoshade="t" o:hr="t" fillcolor="black" stroked="f"/>
        </w:pict>
      </w:r>
    </w:p>
    <w:p w:rsidR="0053115E" w:rsidRPr="0092504A" w:rsidRDefault="0053115E" w:rsidP="005311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GB"/>
        </w:rPr>
      </w:pPr>
      <w:bookmarkStart w:id="140" w:name="n127"/>
      <w:bookmarkEnd w:id="140"/>
      <w:r w:rsidRPr="0092504A">
        <w:rPr>
          <w:rFonts w:ascii="Times New Roman" w:eastAsia="Times New Roman" w:hAnsi="Times New Roman" w:cs="Times New Roman"/>
          <w:b/>
          <w:bCs/>
          <w:color w:val="000000"/>
          <w:sz w:val="28"/>
          <w:szCs w:val="28"/>
          <w:bdr w:val="none" w:sz="0" w:space="0" w:color="auto" w:frame="1"/>
          <w:lang w:val="en-GB"/>
        </w:rPr>
        <w:lastRenderedPageBreak/>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16"/>
        <w:gridCol w:w="4445"/>
      </w:tblGrid>
      <w:tr w:rsidR="0053115E" w:rsidRPr="0092504A" w:rsidTr="0053115E">
        <w:tc>
          <w:tcPr>
            <w:tcW w:w="225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53115E">
            <w:pPr>
              <w:spacing w:before="150" w:after="150" w:line="240" w:lineRule="auto"/>
              <w:textAlignment w:val="baseline"/>
              <w:rPr>
                <w:rFonts w:ascii="Times New Roman" w:eastAsia="Times New Roman" w:hAnsi="Times New Roman" w:cs="Times New Roman"/>
                <w:sz w:val="24"/>
                <w:szCs w:val="24"/>
                <w:lang w:val="en-GB"/>
              </w:rPr>
            </w:pPr>
            <w:bookmarkStart w:id="141" w:name="n118"/>
            <w:bookmarkEnd w:id="141"/>
          </w:p>
        </w:tc>
        <w:tc>
          <w:tcPr>
            <w:tcW w:w="2000" w:type="pct"/>
            <w:tcBorders>
              <w:top w:val="single" w:sz="2" w:space="0" w:color="auto"/>
              <w:left w:val="single" w:sz="2" w:space="0" w:color="auto"/>
              <w:bottom w:val="single" w:sz="2" w:space="0" w:color="auto"/>
              <w:right w:val="single" w:sz="2" w:space="0" w:color="auto"/>
            </w:tcBorders>
            <w:hideMark/>
          </w:tcPr>
          <w:p w:rsidR="0053115E" w:rsidRPr="0092504A" w:rsidRDefault="0053115E" w:rsidP="007D76A8">
            <w:pPr>
              <w:spacing w:before="150" w:after="150" w:line="240" w:lineRule="auto"/>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Annex to </w:t>
            </w:r>
            <w:r w:rsidRPr="0092504A">
              <w:rPr>
                <w:rFonts w:ascii="Times New Roman" w:eastAsia="Times New Roman" w:hAnsi="Times New Roman" w:cs="Times New Roman"/>
                <w:sz w:val="24"/>
                <w:szCs w:val="24"/>
                <w:lang w:val="en-GB"/>
              </w:rPr>
              <w:br/>
            </w:r>
            <w:r w:rsidRPr="0092504A">
              <w:rPr>
                <w:rFonts w:ascii="Times New Roman" w:hAnsi="Times New Roman"/>
                <w:sz w:val="24"/>
                <w:lang w:val="en-GB"/>
              </w:rPr>
              <w:t>the Regulation on Consolidated Supervision over the Activity of Non-Banking Financial Groups whose Primary Activity is Carried Out by an Entity Licensed to Conduct Professional Activity on the Stock Market</w:t>
            </w:r>
          </w:p>
        </w:tc>
      </w:tr>
      <w:tr w:rsidR="0053115E" w:rsidRPr="0092504A" w:rsidTr="0053115E">
        <w:tc>
          <w:tcPr>
            <w:tcW w:w="2600" w:type="pct"/>
            <w:tcBorders>
              <w:top w:val="nil"/>
              <w:left w:val="nil"/>
              <w:bottom w:val="nil"/>
              <w:right w:val="nil"/>
            </w:tcBorders>
            <w:hideMark/>
          </w:tcPr>
          <w:p w:rsidR="0053115E" w:rsidRPr="0092504A" w:rsidRDefault="0053115E" w:rsidP="0053115E">
            <w:pPr>
              <w:spacing w:before="150" w:after="150" w:line="240" w:lineRule="auto"/>
              <w:textAlignment w:val="baseline"/>
              <w:rPr>
                <w:rFonts w:ascii="Times New Roman" w:eastAsia="Times New Roman" w:hAnsi="Times New Roman" w:cs="Times New Roman"/>
                <w:sz w:val="24"/>
                <w:szCs w:val="24"/>
                <w:lang w:val="en-GB"/>
              </w:rPr>
            </w:pPr>
            <w:bookmarkStart w:id="142" w:name="n119"/>
            <w:bookmarkEnd w:id="142"/>
          </w:p>
        </w:tc>
        <w:tc>
          <w:tcPr>
            <w:tcW w:w="2350" w:type="pct"/>
            <w:tcBorders>
              <w:top w:val="nil"/>
              <w:left w:val="nil"/>
              <w:bottom w:val="nil"/>
              <w:right w:val="nil"/>
            </w:tcBorders>
            <w:hideMark/>
          </w:tcPr>
          <w:p w:rsidR="0053115E" w:rsidRPr="0092504A" w:rsidRDefault="0053115E" w:rsidP="007D76A8">
            <w:pPr>
              <w:spacing w:before="150" w:after="150" w:line="240" w:lineRule="auto"/>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To the National Securities and Stock Market Commission from the members of a non-banking financial group (specify the list of legal entities - members of a non-banking financial group indicating EDRPOU/USREOU (the Unified State Register of Enterprises and Organizations of Ukraine) code for each name)</w:t>
            </w:r>
          </w:p>
        </w:tc>
      </w:tr>
    </w:tbl>
    <w:p w:rsidR="0053115E" w:rsidRPr="0092504A"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en-GB"/>
        </w:rPr>
      </w:pPr>
      <w:bookmarkStart w:id="143" w:name="n120"/>
      <w:bookmarkEnd w:id="143"/>
      <w:r w:rsidRPr="0092504A">
        <w:rPr>
          <w:rFonts w:ascii="Times New Roman" w:hAnsi="Times New Roman"/>
          <w:b/>
          <w:color w:val="000000"/>
          <w:sz w:val="28"/>
          <w:bdr w:val="none" w:sz="0" w:space="0" w:color="auto" w:frame="1"/>
          <w:lang w:val="en-GB"/>
        </w:rPr>
        <w:t>CERTIFICATE </w:t>
      </w:r>
      <w:r w:rsidRPr="0092504A">
        <w:rPr>
          <w:rFonts w:ascii="Times New Roman" w:eastAsia="Times New Roman" w:hAnsi="Times New Roman" w:cs="Times New Roman"/>
          <w:color w:val="000000"/>
          <w:sz w:val="24"/>
          <w:szCs w:val="24"/>
          <w:lang w:val="en-GB"/>
        </w:rPr>
        <w:br/>
      </w:r>
      <w:r w:rsidRPr="0092504A">
        <w:rPr>
          <w:rFonts w:ascii="Times New Roman" w:hAnsi="Times New Roman"/>
          <w:b/>
          <w:color w:val="000000"/>
          <w:sz w:val="28"/>
          <w:bdr w:val="none" w:sz="0" w:space="0" w:color="auto" w:frame="1"/>
          <w:lang w:val="en-GB"/>
        </w:rPr>
        <w:t xml:space="preserve">of Appointment of a Responsible Entity for </w:t>
      </w:r>
      <w:proofErr w:type="gramStart"/>
      <w:r w:rsidRPr="0092504A">
        <w:rPr>
          <w:rFonts w:ascii="Times New Roman" w:hAnsi="Times New Roman"/>
          <w:b/>
          <w:color w:val="000000"/>
          <w:sz w:val="28"/>
          <w:bdr w:val="none" w:sz="0" w:space="0" w:color="auto" w:frame="1"/>
          <w:lang w:val="en-GB"/>
        </w:rPr>
        <w:t>a Non</w:t>
      </w:r>
      <w:proofErr w:type="gramEnd"/>
      <w:r w:rsidRPr="0092504A">
        <w:rPr>
          <w:rFonts w:ascii="Times New Roman" w:hAnsi="Times New Roman"/>
          <w:b/>
          <w:color w:val="000000"/>
          <w:sz w:val="28"/>
          <w:bdr w:val="none" w:sz="0" w:space="0" w:color="auto" w:frame="1"/>
          <w:lang w:val="en-GB"/>
        </w:rPr>
        <w:t>-Banking Financial Group</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44" w:name="n121"/>
      <w:bookmarkEnd w:id="144"/>
      <w:r w:rsidRPr="0092504A">
        <w:rPr>
          <w:rFonts w:ascii="Times New Roman" w:hAnsi="Times New Roman"/>
          <w:color w:val="000000"/>
          <w:sz w:val="24"/>
          <w:lang w:val="en-GB"/>
        </w:rPr>
        <w:t>We, members of a non-banking financial group, consisting of (indicate number of members) made collaborative decision (date of decision making) and appointed a responsible entity - member of the group (name, EDRPOU code of the legal entity that was appointed as a responsible entity) whose candidacy we submit to the Commission for approval.</w:t>
      </w:r>
    </w:p>
    <w:p w:rsidR="0053115E" w:rsidRPr="0092504A"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GB"/>
        </w:rPr>
      </w:pPr>
      <w:bookmarkStart w:id="145" w:name="n122"/>
      <w:bookmarkEnd w:id="145"/>
      <w:r w:rsidRPr="0092504A">
        <w:rPr>
          <w:rFonts w:ascii="Times New Roman" w:hAnsi="Times New Roman"/>
          <w:color w:val="000000"/>
          <w:sz w:val="24"/>
          <w:lang w:val="en-GB"/>
        </w:rPr>
        <w:t>List of members who made decision:</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56"/>
        <w:gridCol w:w="4099"/>
      </w:tblGrid>
      <w:tr w:rsidR="0053115E" w:rsidRPr="0092504A" w:rsidTr="0053115E">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bookmarkStart w:id="146" w:name="n123"/>
            <w:bookmarkEnd w:id="146"/>
            <w:r w:rsidRPr="0092504A">
              <w:rPr>
                <w:rFonts w:ascii="Times New Roman" w:hAnsi="Times New Roman"/>
                <w:sz w:val="24"/>
                <w:lang w:val="en-GB"/>
              </w:rPr>
              <w:t>___________________________________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(Surname, Given name, Patronymic)</w:t>
            </w:r>
          </w:p>
        </w:tc>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                  (Signature of the Head)      L.S.</w:t>
            </w:r>
          </w:p>
        </w:tc>
      </w:tr>
      <w:tr w:rsidR="0053115E" w:rsidRPr="0092504A" w:rsidTr="0053115E">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___________________________________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(Surname, Given name, Patronymic)</w:t>
            </w:r>
          </w:p>
        </w:tc>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                  (Signature of the Head)      L.S.</w:t>
            </w:r>
          </w:p>
        </w:tc>
      </w:tr>
      <w:tr w:rsidR="0053115E" w:rsidRPr="0092504A" w:rsidTr="0053115E">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___________________________________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(Surname, Given name, Patronymic)</w:t>
            </w:r>
          </w:p>
        </w:tc>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                  (Signature of the Head)      L.S.</w:t>
            </w:r>
          </w:p>
        </w:tc>
      </w:tr>
      <w:tr w:rsidR="0053115E" w:rsidRPr="0092504A" w:rsidTr="0053115E">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___________________________________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(Surname, Given name, Patronymic)</w:t>
            </w:r>
          </w:p>
        </w:tc>
        <w:tc>
          <w:tcPr>
            <w:tcW w:w="6405" w:type="dxa"/>
            <w:tcBorders>
              <w:top w:val="nil"/>
              <w:left w:val="nil"/>
              <w:bottom w:val="nil"/>
              <w:right w:val="nil"/>
            </w:tcBorders>
            <w:hideMark/>
          </w:tcPr>
          <w:p w:rsidR="0053115E" w:rsidRPr="0092504A" w:rsidRDefault="0053115E" w:rsidP="0053115E">
            <w:pPr>
              <w:spacing w:after="0" w:line="240" w:lineRule="auto"/>
              <w:jc w:val="center"/>
              <w:textAlignment w:val="baseline"/>
              <w:rPr>
                <w:rFonts w:ascii="Times New Roman" w:eastAsia="Times New Roman" w:hAnsi="Times New Roman" w:cs="Times New Roman"/>
                <w:sz w:val="24"/>
                <w:szCs w:val="24"/>
                <w:lang w:val="en-GB"/>
              </w:rPr>
            </w:pPr>
            <w:r w:rsidRPr="0092504A">
              <w:rPr>
                <w:rFonts w:ascii="Times New Roman" w:hAnsi="Times New Roman"/>
                <w:sz w:val="24"/>
                <w:lang w:val="en-GB"/>
              </w:rPr>
              <w:t>_________________ </w:t>
            </w:r>
            <w:r w:rsidRPr="0092504A">
              <w:rPr>
                <w:rFonts w:ascii="Times New Roman" w:eastAsia="Times New Roman" w:hAnsi="Times New Roman" w:cs="Times New Roman"/>
                <w:sz w:val="24"/>
                <w:szCs w:val="24"/>
                <w:lang w:val="en-GB"/>
              </w:rPr>
              <w:br/>
            </w:r>
            <w:r w:rsidRPr="0092504A">
              <w:rPr>
                <w:rFonts w:ascii="Times New Roman" w:hAnsi="Times New Roman"/>
                <w:color w:val="000000"/>
                <w:sz w:val="20"/>
                <w:bdr w:val="none" w:sz="0" w:space="0" w:color="auto" w:frame="1"/>
                <w:lang w:val="en-GB"/>
              </w:rPr>
              <w:t>                  (Signature of the Head)      L.S.</w:t>
            </w:r>
          </w:p>
        </w:tc>
      </w:tr>
    </w:tbl>
    <w:p w:rsidR="0053115E" w:rsidRPr="0092504A" w:rsidRDefault="0053115E" w:rsidP="0053115E">
      <w:pPr>
        <w:shd w:val="clear" w:color="auto" w:fill="FFFFFF"/>
        <w:spacing w:after="0" w:line="240" w:lineRule="auto"/>
        <w:textAlignment w:val="baseline"/>
        <w:rPr>
          <w:rFonts w:ascii="Times New Roman" w:eastAsia="Times New Roman" w:hAnsi="Times New Roman" w:cs="Times New Roman"/>
          <w:color w:val="000000"/>
          <w:sz w:val="24"/>
          <w:szCs w:val="24"/>
          <w:lang w:val="en-GB"/>
        </w:rPr>
      </w:pPr>
      <w:bookmarkStart w:id="147" w:name="n124"/>
      <w:bookmarkEnd w:id="147"/>
      <w:proofErr w:type="gramStart"/>
      <w:r w:rsidRPr="0092504A">
        <w:rPr>
          <w:rFonts w:ascii="Times New Roman" w:hAnsi="Times New Roman"/>
          <w:color w:val="000000"/>
          <w:sz w:val="24"/>
          <w:lang w:val="en-GB"/>
        </w:rPr>
        <w:t>____________ ___, 20___.</w:t>
      </w:r>
      <w:proofErr w:type="gramEnd"/>
      <w:r w:rsidRPr="0092504A">
        <w:rPr>
          <w:rFonts w:ascii="Times New Roman" w:hAnsi="Times New Roman"/>
          <w:color w:val="000000"/>
          <w:sz w:val="24"/>
          <w:lang w:val="en-GB"/>
        </w:rPr>
        <w:t> </w:t>
      </w:r>
      <w:r w:rsidRPr="0092504A">
        <w:rPr>
          <w:rFonts w:ascii="Times New Roman" w:eastAsia="Times New Roman" w:hAnsi="Times New Roman" w:cs="Times New Roman"/>
          <w:color w:val="000000"/>
          <w:sz w:val="24"/>
          <w:szCs w:val="24"/>
          <w:lang w:val="en-GB"/>
        </w:rPr>
        <w:br/>
      </w:r>
      <w:r w:rsidRPr="0092504A">
        <w:rPr>
          <w:rFonts w:ascii="Times New Roman" w:hAnsi="Times New Roman"/>
          <w:color w:val="000000"/>
          <w:sz w:val="20"/>
          <w:bdr w:val="none" w:sz="0" w:space="0" w:color="auto" w:frame="1"/>
          <w:lang w:val="en-GB"/>
        </w:rPr>
        <w:t>       (Date of Certificate Issue)</w:t>
      </w:r>
    </w:p>
    <w:p w:rsidR="007736D7" w:rsidRPr="0092504A" w:rsidRDefault="008056E9">
      <w:pPr>
        <w:rPr>
          <w:lang w:val="en-GB"/>
        </w:rPr>
      </w:pPr>
    </w:p>
    <w:sectPr w:rsidR="007736D7" w:rsidRPr="0092504A" w:rsidSect="00FD5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5E"/>
    <w:rsid w:val="001C5D97"/>
    <w:rsid w:val="0053115E"/>
    <w:rsid w:val="006B185D"/>
    <w:rsid w:val="007D76A8"/>
    <w:rsid w:val="008056E9"/>
    <w:rsid w:val="0092504A"/>
    <w:rsid w:val="00990137"/>
    <w:rsid w:val="00C4003C"/>
    <w:rsid w:val="00DA32EA"/>
    <w:rsid w:val="00E81407"/>
    <w:rsid w:val="00FD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3955">
      <w:bodyDiv w:val="1"/>
      <w:marLeft w:val="0"/>
      <w:marRight w:val="0"/>
      <w:marTop w:val="0"/>
      <w:marBottom w:val="0"/>
      <w:divBdr>
        <w:top w:val="none" w:sz="0" w:space="0" w:color="auto"/>
        <w:left w:val="none" w:sz="0" w:space="0" w:color="auto"/>
        <w:bottom w:val="none" w:sz="0" w:space="0" w:color="auto"/>
        <w:right w:val="none" w:sz="0" w:space="0" w:color="auto"/>
      </w:divBdr>
      <w:divsChild>
        <w:div w:id="671761497">
          <w:marLeft w:val="0"/>
          <w:marRight w:val="0"/>
          <w:marTop w:val="150"/>
          <w:marBottom w:val="150"/>
          <w:divBdr>
            <w:top w:val="none" w:sz="0" w:space="0" w:color="auto"/>
            <w:left w:val="none" w:sz="0" w:space="0" w:color="auto"/>
            <w:bottom w:val="none" w:sz="0" w:space="0" w:color="auto"/>
            <w:right w:val="none" w:sz="0" w:space="0" w:color="auto"/>
          </w:divBdr>
        </w:div>
        <w:div w:id="574436227">
          <w:marLeft w:val="0"/>
          <w:marRight w:val="0"/>
          <w:marTop w:val="0"/>
          <w:marBottom w:val="150"/>
          <w:divBdr>
            <w:top w:val="none" w:sz="0" w:space="0" w:color="auto"/>
            <w:left w:val="none" w:sz="0" w:space="0" w:color="auto"/>
            <w:bottom w:val="none" w:sz="0" w:space="0" w:color="auto"/>
            <w:right w:val="none" w:sz="0" w:space="0" w:color="auto"/>
          </w:divBdr>
        </w:div>
        <w:div w:id="1473016641">
          <w:marLeft w:val="0"/>
          <w:marRight w:val="0"/>
          <w:marTop w:val="0"/>
          <w:marBottom w:val="150"/>
          <w:divBdr>
            <w:top w:val="none" w:sz="0" w:space="0" w:color="auto"/>
            <w:left w:val="none" w:sz="0" w:space="0" w:color="auto"/>
            <w:bottom w:val="none" w:sz="0" w:space="0" w:color="auto"/>
            <w:right w:val="none" w:sz="0" w:space="0" w:color="auto"/>
          </w:divBdr>
        </w:div>
        <w:div w:id="1708211622">
          <w:marLeft w:val="0"/>
          <w:marRight w:val="0"/>
          <w:marTop w:val="0"/>
          <w:marBottom w:val="150"/>
          <w:divBdr>
            <w:top w:val="none" w:sz="0" w:space="0" w:color="auto"/>
            <w:left w:val="none" w:sz="0" w:space="0" w:color="auto"/>
            <w:bottom w:val="none" w:sz="0" w:space="0" w:color="auto"/>
            <w:right w:val="none" w:sz="0" w:space="0" w:color="auto"/>
          </w:divBdr>
        </w:div>
        <w:div w:id="1509835088">
          <w:marLeft w:val="0"/>
          <w:marRight w:val="0"/>
          <w:marTop w:val="0"/>
          <w:marBottom w:val="150"/>
          <w:divBdr>
            <w:top w:val="none" w:sz="0" w:space="0" w:color="auto"/>
            <w:left w:val="none" w:sz="0" w:space="0" w:color="auto"/>
            <w:bottom w:val="none" w:sz="0" w:space="0" w:color="auto"/>
            <w:right w:val="none" w:sz="0" w:space="0" w:color="auto"/>
          </w:divBdr>
        </w:div>
        <w:div w:id="19767924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618-13" TargetMode="External"/><Relationship Id="rId13" Type="http://schemas.openxmlformats.org/officeDocument/2006/relationships/hyperlink" Target="http://zakon5.rada.gov.ua/laws/show/z1433-14/paran8" TargetMode="External"/><Relationship Id="rId18" Type="http://schemas.openxmlformats.org/officeDocument/2006/relationships/hyperlink" Target="http://zakon5.rada.gov.ua/laws/show/z1433-14/paran23" TargetMode="External"/><Relationship Id="rId3" Type="http://schemas.openxmlformats.org/officeDocument/2006/relationships/settings" Target="settings.xml"/><Relationship Id="rId21" Type="http://schemas.openxmlformats.org/officeDocument/2006/relationships/hyperlink" Target="http://zakon5.rada.gov.ua/laws/show/z1433-14/paran25" TargetMode="External"/><Relationship Id="rId7" Type="http://schemas.openxmlformats.org/officeDocument/2006/relationships/hyperlink" Target="http://zakon5.rada.gov.ua/laws/show/2664-14" TargetMode="External"/><Relationship Id="rId12" Type="http://schemas.openxmlformats.org/officeDocument/2006/relationships/hyperlink" Target="http://zakon5.rada.gov.ua/laws/show/z1433-14/paran8" TargetMode="External"/><Relationship Id="rId17" Type="http://schemas.openxmlformats.org/officeDocument/2006/relationships/hyperlink" Target="http://zakon5.rada.gov.ua/laws/show/z1433-14/paran19" TargetMode="External"/><Relationship Id="rId2" Type="http://schemas.microsoft.com/office/2007/relationships/stylesWithEffects" Target="stylesWithEffects.xml"/><Relationship Id="rId16" Type="http://schemas.openxmlformats.org/officeDocument/2006/relationships/hyperlink" Target="http://zakon5.rada.gov.ua/laws/show/z1433-14/paran21" TargetMode="External"/><Relationship Id="rId20" Type="http://schemas.openxmlformats.org/officeDocument/2006/relationships/hyperlink" Target="http://zakon5.rada.gov.ua/laws/show/z1433-14/paran25" TargetMode="External"/><Relationship Id="rId1" Type="http://schemas.openxmlformats.org/officeDocument/2006/relationships/styles" Target="styles.xml"/><Relationship Id="rId6" Type="http://schemas.openxmlformats.org/officeDocument/2006/relationships/hyperlink" Target="http://zakon5.rada.gov.ua/laws/show/448/96-%D0%B2%D1%80" TargetMode="External"/><Relationship Id="rId11" Type="http://schemas.openxmlformats.org/officeDocument/2006/relationships/hyperlink" Target="http://zakon5.rada.gov.ua/laws/show/z1433-14/paran7" TargetMode="External"/><Relationship Id="rId24" Type="http://schemas.openxmlformats.org/officeDocument/2006/relationships/theme" Target="theme/theme1.xml"/><Relationship Id="rId5" Type="http://schemas.openxmlformats.org/officeDocument/2006/relationships/hyperlink" Target="http://zakon5.rada.gov.ua/laws/show/z1433-14" TargetMode="External"/><Relationship Id="rId15" Type="http://schemas.openxmlformats.org/officeDocument/2006/relationships/hyperlink" Target="http://zakon5.rada.gov.ua/laws/show/z1433-14/paran17" TargetMode="External"/><Relationship Id="rId23" Type="http://schemas.openxmlformats.org/officeDocument/2006/relationships/fontTable" Target="fontTable.xml"/><Relationship Id="rId10" Type="http://schemas.openxmlformats.org/officeDocument/2006/relationships/hyperlink" Target="http://zakon5.rada.gov.ua/laws/show/z0336-13/paran201" TargetMode="External"/><Relationship Id="rId19" Type="http://schemas.openxmlformats.org/officeDocument/2006/relationships/hyperlink" Target="http://zakon5.rada.gov.ua/laws/show/2664-14" TargetMode="External"/><Relationship Id="rId4" Type="http://schemas.openxmlformats.org/officeDocument/2006/relationships/webSettings" Target="webSettings.xml"/><Relationship Id="rId9" Type="http://schemas.openxmlformats.org/officeDocument/2006/relationships/hyperlink" Target="http://zakon5.rada.gov.ua/laws/show/z0336-13/paran17" TargetMode="External"/><Relationship Id="rId14" Type="http://schemas.openxmlformats.org/officeDocument/2006/relationships/hyperlink" Target="http://zakon5.rada.gov.ua/laws/show/z1433-14/paran16" TargetMode="External"/><Relationship Id="rId22" Type="http://schemas.openxmlformats.org/officeDocument/2006/relationships/hyperlink" Target="http://zakon5.rada.gov.ua/laws/show/z1433-14/paran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4994</Words>
  <Characters>27868</Characters>
  <Application>Microsoft Office Word</Application>
  <DocSecurity>0</DocSecurity>
  <Lines>497</Lines>
  <Paragraphs>194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 Trainer</dc:creator>
  <cp:lastModifiedBy>london</cp:lastModifiedBy>
  <cp:revision>2</cp:revision>
  <dcterms:created xsi:type="dcterms:W3CDTF">2016-05-19T07:27:00Z</dcterms:created>
  <dcterms:modified xsi:type="dcterms:W3CDTF">2016-05-19T07:27:00Z</dcterms:modified>
</cp:coreProperties>
</file>