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09"/>
        <w:gridCol w:w="3740"/>
      </w:tblGrid>
      <w:tr w:rsidR="006D3326" w:rsidRPr="006D3326" w:rsidTr="006D3326">
        <w:tc>
          <w:tcPr>
            <w:tcW w:w="12135" w:type="dxa"/>
            <w:gridSpan w:val="2"/>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jc w:val="center"/>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b/>
                <w:bCs/>
                <w:color w:val="000000"/>
                <w:sz w:val="28"/>
                <w:szCs w:val="28"/>
                <w:bdr w:val="none" w:sz="0" w:space="0" w:color="auto" w:frame="1"/>
                <w:lang w:eastAsia="ru-RU"/>
              </w:rPr>
              <w:t>НАЦІОНАЛЬНА КОМІСІЯ, ЩО ЗДІЙСНЮЄ ДЕРЖАВНЕ РЕГУЛЮВАННЯ У СФЕРІ РИНКІВ ФІНАНСОВИХ ПОСЛУГ</w:t>
            </w:r>
          </w:p>
        </w:tc>
      </w:tr>
      <w:tr w:rsidR="006D3326" w:rsidRPr="006D3326" w:rsidTr="006D3326">
        <w:tc>
          <w:tcPr>
            <w:tcW w:w="12135" w:type="dxa"/>
            <w:gridSpan w:val="2"/>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jc w:val="center"/>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b/>
                <w:bCs/>
                <w:color w:val="000000"/>
                <w:sz w:val="32"/>
                <w:szCs w:val="32"/>
                <w:bdr w:val="none" w:sz="0" w:space="0" w:color="auto" w:frame="1"/>
                <w:lang w:eastAsia="ru-RU"/>
              </w:rPr>
              <w:t>РОЗПОРЯДЖЕННЯ</w:t>
            </w:r>
          </w:p>
        </w:tc>
      </w:tr>
      <w:tr w:rsidR="006D3326" w:rsidRPr="006D3326" w:rsidTr="006D3326">
        <w:tc>
          <w:tcPr>
            <w:tcW w:w="12135" w:type="dxa"/>
            <w:gridSpan w:val="2"/>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b/>
                <w:bCs/>
                <w:color w:val="000000"/>
                <w:sz w:val="24"/>
                <w:szCs w:val="24"/>
                <w:bdr w:val="none" w:sz="0" w:space="0" w:color="auto" w:frame="1"/>
                <w:lang w:eastAsia="ru-RU"/>
              </w:rPr>
              <w:t>12.11.2015  № 2724</w:t>
            </w:r>
          </w:p>
        </w:tc>
      </w:tr>
      <w:tr w:rsidR="006D3326" w:rsidRPr="006D3326" w:rsidTr="006D3326">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6D3326">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юстиції України</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04 грудня 2015 р.</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за № 1511/27956</w:t>
            </w:r>
          </w:p>
        </w:tc>
      </w:tr>
    </w:tbl>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6D3326">
        <w:rPr>
          <w:rFonts w:ascii="Times New Roman" w:eastAsia="Times New Roman" w:hAnsi="Times New Roman" w:cs="Times New Roman"/>
          <w:b/>
          <w:bCs/>
          <w:color w:val="000000"/>
          <w:sz w:val="32"/>
          <w:szCs w:val="32"/>
          <w:bdr w:val="none" w:sz="0" w:space="0" w:color="auto" w:frame="1"/>
          <w:lang w:eastAsia="ru-RU"/>
        </w:rPr>
        <w:t>Про затвердження Положення про порядок нагляду на консолідованій основі за небанківськими фінансовими групами, переважна діяльність у яких здійснюється фінансовими установами, нагляд за якими здійснює Національна комісія, що здійснює державне регулювання у сфері ринків фінансових послуг</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6D3326">
        <w:rPr>
          <w:rFonts w:ascii="Times New Roman" w:eastAsia="Times New Roman" w:hAnsi="Times New Roman" w:cs="Times New Roman"/>
          <w:color w:val="000000"/>
          <w:sz w:val="24"/>
          <w:szCs w:val="24"/>
          <w:lang w:eastAsia="ru-RU"/>
        </w:rPr>
        <w:t>Відповідно до </w:t>
      </w:r>
      <w:hyperlink r:id="rId4" w:anchor="n301" w:tgtFrame="_blank" w:history="1">
        <w:r w:rsidRPr="006D3326">
          <w:rPr>
            <w:rFonts w:ascii="Times New Roman" w:eastAsia="Times New Roman" w:hAnsi="Times New Roman" w:cs="Times New Roman"/>
            <w:color w:val="000099"/>
            <w:sz w:val="24"/>
            <w:szCs w:val="24"/>
            <w:u w:val="single"/>
            <w:bdr w:val="none" w:sz="0" w:space="0" w:color="auto" w:frame="1"/>
            <w:lang w:eastAsia="ru-RU"/>
          </w:rPr>
          <w:t>статті 16</w:t>
        </w:r>
      </w:hyperlink>
      <w:hyperlink r:id="rId5" w:anchor="n301" w:tgtFrame="_blank" w:history="1">
        <w:r w:rsidRPr="006D3326">
          <w:rPr>
            <w:rFonts w:ascii="Times New Roman" w:eastAsia="Times New Roman" w:hAnsi="Times New Roman" w:cs="Times New Roman"/>
            <w:b/>
            <w:bCs/>
            <w:color w:val="000099"/>
            <w:sz w:val="2"/>
            <w:szCs w:val="2"/>
            <w:u w:val="single"/>
            <w:bdr w:val="none" w:sz="0" w:space="0" w:color="auto" w:frame="1"/>
            <w:lang w:eastAsia="ru-RU"/>
          </w:rPr>
          <w:t>-</w:t>
        </w:r>
        <w:r w:rsidRPr="006D3326">
          <w:rPr>
            <w:rFonts w:ascii="Times New Roman" w:eastAsia="Times New Roman" w:hAnsi="Times New Roman" w:cs="Times New Roman"/>
            <w:b/>
            <w:bCs/>
            <w:color w:val="000099"/>
            <w:sz w:val="16"/>
            <w:szCs w:val="16"/>
            <w:u w:val="single"/>
            <w:bdr w:val="none" w:sz="0" w:space="0" w:color="auto" w:frame="1"/>
            <w:vertAlign w:val="superscript"/>
            <w:lang w:eastAsia="ru-RU"/>
          </w:rPr>
          <w:t>1</w:t>
        </w:r>
      </w:hyperlink>
      <w:r w:rsidRPr="006D3326">
        <w:rPr>
          <w:rFonts w:ascii="Times New Roman" w:eastAsia="Times New Roman" w:hAnsi="Times New Roman" w:cs="Times New Roman"/>
          <w:color w:val="000000"/>
          <w:sz w:val="24"/>
          <w:szCs w:val="24"/>
          <w:lang w:eastAsia="ru-RU"/>
        </w:rPr>
        <w:t> Закону України "Про фінансові послуги та державне регулювання ринків фінансових послуг", пунктів 11 та 12 </w:t>
      </w:r>
      <w:hyperlink r:id="rId6" w:tgtFrame="_blank" w:history="1">
        <w:r w:rsidRPr="006D3326">
          <w:rPr>
            <w:rFonts w:ascii="Times New Roman" w:eastAsia="Times New Roman" w:hAnsi="Times New Roman" w:cs="Times New Roman"/>
            <w:color w:val="000099"/>
            <w:sz w:val="24"/>
            <w:szCs w:val="24"/>
            <w:u w:val="single"/>
            <w:bdr w:val="none" w:sz="0" w:space="0" w:color="auto" w:frame="1"/>
            <w:lang w:eastAsia="ru-RU"/>
          </w:rPr>
          <w:t>Положення про Національну комісію, що здійснює державне регулювання у сфері ринків фінансових послуг</w:t>
        </w:r>
      </w:hyperlink>
      <w:r w:rsidRPr="006D3326">
        <w:rPr>
          <w:rFonts w:ascii="Times New Roman" w:eastAsia="Times New Roman" w:hAnsi="Times New Roman" w:cs="Times New Roman"/>
          <w:color w:val="000000"/>
          <w:sz w:val="24"/>
          <w:szCs w:val="24"/>
          <w:lang w:eastAsia="ru-RU"/>
        </w:rPr>
        <w:t>, затвердженого Указом Президента України від 23 листопада 2011 року № 1070, Національна комісія, що здійснює державне регулювання у сфері ринків фінансових послуг, </w:t>
      </w:r>
      <w:r w:rsidRPr="006D3326">
        <w:rPr>
          <w:rFonts w:ascii="Times New Roman" w:eastAsia="Times New Roman" w:hAnsi="Times New Roman" w:cs="Times New Roman"/>
          <w:b/>
          <w:bCs/>
          <w:color w:val="000000"/>
          <w:spacing w:val="30"/>
          <w:sz w:val="24"/>
          <w:szCs w:val="24"/>
          <w:bdr w:val="none" w:sz="0" w:space="0" w:color="auto" w:frame="1"/>
          <w:lang w:eastAsia="ru-RU"/>
        </w:rPr>
        <w:t>ПОСТАНОВИЛА:</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6D3326">
        <w:rPr>
          <w:rFonts w:ascii="Times New Roman" w:eastAsia="Times New Roman" w:hAnsi="Times New Roman" w:cs="Times New Roman"/>
          <w:color w:val="000000"/>
          <w:sz w:val="24"/>
          <w:szCs w:val="24"/>
          <w:lang w:eastAsia="ru-RU"/>
        </w:rPr>
        <w:t>1. Затвердити </w:t>
      </w:r>
      <w:hyperlink r:id="rId7" w:anchor="n15" w:history="1">
        <w:r w:rsidRPr="006D3326">
          <w:rPr>
            <w:rFonts w:ascii="Times New Roman" w:eastAsia="Times New Roman" w:hAnsi="Times New Roman" w:cs="Times New Roman"/>
            <w:color w:val="006600"/>
            <w:sz w:val="24"/>
            <w:szCs w:val="24"/>
            <w:u w:val="single"/>
            <w:bdr w:val="none" w:sz="0" w:space="0" w:color="auto" w:frame="1"/>
            <w:lang w:eastAsia="ru-RU"/>
          </w:rPr>
          <w:t>Положення про порядок нагляду на консолідованій основі за небанківськими фінансовими групами, переважна діяльність у яких здійснюється фінансовими установами, нагляд за якими здійснює Національна комісія, що здійснює державне регулювання у сфері ринків фінансових послуг</w:t>
        </w:r>
      </w:hyperlink>
      <w:r w:rsidRPr="006D3326">
        <w:rPr>
          <w:rFonts w:ascii="Times New Roman" w:eastAsia="Times New Roman" w:hAnsi="Times New Roman" w:cs="Times New Roman"/>
          <w:color w:val="000000"/>
          <w:sz w:val="24"/>
          <w:szCs w:val="24"/>
          <w:lang w:eastAsia="ru-RU"/>
        </w:rPr>
        <w:t>, що додається.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6D3326">
        <w:rPr>
          <w:rFonts w:ascii="Times New Roman" w:eastAsia="Times New Roman" w:hAnsi="Times New Roman" w:cs="Times New Roman"/>
          <w:color w:val="000000"/>
          <w:sz w:val="24"/>
          <w:szCs w:val="24"/>
          <w:lang w:eastAsia="ru-RU"/>
        </w:rPr>
        <w:t>2. Контролерам небанківських фінансових груп забезпечити подання документів, передбачених </w:t>
      </w:r>
      <w:hyperlink r:id="rId8" w:anchor="n39" w:history="1">
        <w:r w:rsidRPr="006D3326">
          <w:rPr>
            <w:rFonts w:ascii="Times New Roman" w:eastAsia="Times New Roman" w:hAnsi="Times New Roman" w:cs="Times New Roman"/>
            <w:color w:val="006600"/>
            <w:sz w:val="24"/>
            <w:szCs w:val="24"/>
            <w:u w:val="single"/>
            <w:bdr w:val="none" w:sz="0" w:space="0" w:color="auto" w:frame="1"/>
            <w:lang w:eastAsia="ru-RU"/>
          </w:rPr>
          <w:t>пунктом 2</w:t>
        </w:r>
      </w:hyperlink>
      <w:r w:rsidRPr="006D3326">
        <w:rPr>
          <w:rFonts w:ascii="Times New Roman" w:eastAsia="Times New Roman" w:hAnsi="Times New Roman" w:cs="Times New Roman"/>
          <w:color w:val="000000"/>
          <w:sz w:val="24"/>
          <w:szCs w:val="24"/>
          <w:lang w:eastAsia="ru-RU"/>
        </w:rPr>
        <w:t> розділу ІІ Положення про порядок нагляду на консолідованій основі за небанківськими фінансовими групами, переважна діяльність у яких здійснюється фінансовими установами, нагляд за якими здійснює Національна комісія, що здійснює державне регулювання у сфері ринків фінансових послуг, протягом 60 календарних днів з дати набрання чинності цим розпорядженням.</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6D3326">
        <w:rPr>
          <w:rFonts w:ascii="Times New Roman" w:eastAsia="Times New Roman" w:hAnsi="Times New Roman" w:cs="Times New Roman"/>
          <w:color w:val="000000"/>
          <w:sz w:val="24"/>
          <w:szCs w:val="24"/>
          <w:lang w:eastAsia="ru-RU"/>
        </w:rPr>
        <w:t>3. Департаменту методології, стандартів регулювання та нагляду за фінансовими установами разом з департаментом юридичного забезпечення та ведення реєстру фінансових установ подати це розпорядження до Міністерства юстиції України для державної реєстрації.</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6D3326">
        <w:rPr>
          <w:rFonts w:ascii="Times New Roman" w:eastAsia="Times New Roman" w:hAnsi="Times New Roman" w:cs="Times New Roman"/>
          <w:color w:val="000000"/>
          <w:sz w:val="24"/>
          <w:szCs w:val="24"/>
          <w:lang w:eastAsia="ru-RU"/>
        </w:rPr>
        <w:t>4. Сектору зв’язків з громадськістю та протоколу забезпечити оприлюднення цього розпорядження після його державної реєстрації.</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6D3326">
        <w:rPr>
          <w:rFonts w:ascii="Times New Roman" w:eastAsia="Times New Roman" w:hAnsi="Times New Roman" w:cs="Times New Roman"/>
          <w:color w:val="000000"/>
          <w:sz w:val="24"/>
          <w:szCs w:val="24"/>
          <w:lang w:eastAsia="ru-RU"/>
        </w:rPr>
        <w:t>5. Це розпорядження набирає чинності з дня його офіційного опублікування.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1"/>
      <w:bookmarkEnd w:id="8"/>
      <w:r w:rsidRPr="006D3326">
        <w:rPr>
          <w:rFonts w:ascii="Times New Roman" w:eastAsia="Times New Roman" w:hAnsi="Times New Roman" w:cs="Times New Roman"/>
          <w:color w:val="000000"/>
          <w:sz w:val="24"/>
          <w:szCs w:val="24"/>
          <w:lang w:eastAsia="ru-RU"/>
        </w:rPr>
        <w:t>6. Контроль за виконанням цього розпорядження покласти на члена Нацкомфінпослуг Залєтова 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6D3326" w:rsidRPr="006D3326" w:rsidTr="006D3326">
        <w:tc>
          <w:tcPr>
            <w:tcW w:w="2100" w:type="pct"/>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jc w:val="center"/>
              <w:textAlignment w:val="baseline"/>
              <w:rPr>
                <w:rFonts w:ascii="Times New Roman" w:eastAsia="Times New Roman" w:hAnsi="Times New Roman" w:cs="Times New Roman"/>
                <w:sz w:val="24"/>
                <w:szCs w:val="24"/>
                <w:lang w:eastAsia="ru-RU"/>
              </w:rPr>
            </w:pPr>
            <w:bookmarkStart w:id="9" w:name="n12"/>
            <w:bookmarkEnd w:id="9"/>
            <w:r w:rsidRPr="006D3326">
              <w:rPr>
                <w:rFonts w:ascii="Times New Roman" w:eastAsia="Times New Roman" w:hAnsi="Times New Roman" w:cs="Times New Roman"/>
                <w:b/>
                <w:bCs/>
                <w:color w:val="000000"/>
                <w:sz w:val="24"/>
                <w:szCs w:val="24"/>
                <w:bdr w:val="none" w:sz="0" w:space="0" w:color="auto" w:frame="1"/>
                <w:lang w:eastAsia="ru-RU"/>
              </w:rPr>
              <w:t>Голова Комісії</w:t>
            </w:r>
          </w:p>
        </w:tc>
        <w:tc>
          <w:tcPr>
            <w:tcW w:w="3500" w:type="pct"/>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jc w:val="right"/>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b/>
                <w:bCs/>
                <w:color w:val="000000"/>
                <w:sz w:val="24"/>
                <w:szCs w:val="24"/>
                <w:bdr w:val="none" w:sz="0" w:space="0" w:color="auto" w:frame="1"/>
                <w:lang w:eastAsia="ru-RU"/>
              </w:rPr>
              <w:t>І. Пашко</w:t>
            </w:r>
          </w:p>
        </w:tc>
      </w:tr>
    </w:tbl>
    <w:p w:rsidR="006D3326" w:rsidRPr="006D3326" w:rsidRDefault="006D3326" w:rsidP="006D3326">
      <w:pPr>
        <w:spacing w:before="60" w:after="60" w:line="240" w:lineRule="auto"/>
        <w:rPr>
          <w:rFonts w:ascii="Times New Roman" w:eastAsia="Times New Roman" w:hAnsi="Times New Roman" w:cs="Times New Roman"/>
          <w:sz w:val="24"/>
          <w:szCs w:val="24"/>
          <w:lang w:eastAsia="ru-RU"/>
        </w:rPr>
      </w:pPr>
      <w:bookmarkStart w:id="10" w:name="n195"/>
      <w:bookmarkEnd w:id="10"/>
      <w:r w:rsidRPr="006D3326">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09"/>
        <w:gridCol w:w="3740"/>
      </w:tblGrid>
      <w:tr w:rsidR="006D3326" w:rsidRPr="006D3326" w:rsidTr="006D3326">
        <w:tc>
          <w:tcPr>
            <w:tcW w:w="3000" w:type="pct"/>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textAlignment w:val="baseline"/>
              <w:rPr>
                <w:rFonts w:ascii="Times New Roman" w:eastAsia="Times New Roman" w:hAnsi="Times New Roman" w:cs="Times New Roman"/>
                <w:sz w:val="24"/>
                <w:szCs w:val="24"/>
                <w:lang w:eastAsia="ru-RU"/>
              </w:rPr>
            </w:pPr>
            <w:bookmarkStart w:id="11" w:name="n13"/>
            <w:bookmarkEnd w:id="11"/>
            <w:r w:rsidRPr="006D3326">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b/>
                <w:bCs/>
                <w:color w:val="000000"/>
                <w:sz w:val="24"/>
                <w:szCs w:val="24"/>
                <w:bdr w:val="none" w:sz="0" w:space="0" w:color="auto" w:frame="1"/>
                <w:lang w:eastAsia="ru-RU"/>
              </w:rPr>
              <w:t>ЗАТВЕРДЖЕНО</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Розпорядження</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Національної комісії, що здійснює</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державне регулювання у сфері</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ринків фінансових послуг</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proofErr w:type="gramStart"/>
            <w:r w:rsidRPr="006D3326">
              <w:rPr>
                <w:rFonts w:ascii="Times New Roman" w:eastAsia="Times New Roman" w:hAnsi="Times New Roman" w:cs="Times New Roman"/>
                <w:b/>
                <w:bCs/>
                <w:color w:val="000000"/>
                <w:sz w:val="24"/>
                <w:szCs w:val="24"/>
                <w:bdr w:val="none" w:sz="0" w:space="0" w:color="auto" w:frame="1"/>
                <w:lang w:eastAsia="ru-RU"/>
              </w:rPr>
              <w:t>12.11.2015  №</w:t>
            </w:r>
            <w:proofErr w:type="gramEnd"/>
            <w:r w:rsidRPr="006D3326">
              <w:rPr>
                <w:rFonts w:ascii="Times New Roman" w:eastAsia="Times New Roman" w:hAnsi="Times New Roman" w:cs="Times New Roman"/>
                <w:b/>
                <w:bCs/>
                <w:color w:val="000000"/>
                <w:sz w:val="24"/>
                <w:szCs w:val="24"/>
                <w:bdr w:val="none" w:sz="0" w:space="0" w:color="auto" w:frame="1"/>
                <w:lang w:eastAsia="ru-RU"/>
              </w:rPr>
              <w:t xml:space="preserve"> 2724</w:t>
            </w:r>
          </w:p>
        </w:tc>
      </w:tr>
      <w:tr w:rsidR="006D3326" w:rsidRPr="006D3326" w:rsidTr="006D3326">
        <w:tc>
          <w:tcPr>
            <w:tcW w:w="3000" w:type="pct"/>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textAlignment w:val="baseline"/>
              <w:rPr>
                <w:rFonts w:ascii="Times New Roman" w:eastAsia="Times New Roman" w:hAnsi="Times New Roman" w:cs="Times New Roman"/>
                <w:sz w:val="24"/>
                <w:szCs w:val="24"/>
                <w:lang w:eastAsia="ru-RU"/>
              </w:rPr>
            </w:pPr>
            <w:bookmarkStart w:id="12" w:name="n14"/>
            <w:bookmarkEnd w:id="12"/>
            <w:r w:rsidRPr="006D3326">
              <w:rPr>
                <w:rFonts w:ascii="Times New Roman" w:eastAsia="Times New Roman" w:hAnsi="Times New Roman" w:cs="Times New Roman"/>
                <w:b/>
                <w:bCs/>
                <w:color w:val="000000"/>
                <w:sz w:val="24"/>
                <w:szCs w:val="24"/>
                <w:bdr w:val="none" w:sz="0" w:space="0" w:color="auto" w:frame="1"/>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юстиції України</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4 грудня 2015 р.</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за № 1511/27956</w:t>
            </w:r>
          </w:p>
        </w:tc>
      </w:tr>
    </w:tbl>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 w:name="n15"/>
      <w:bookmarkEnd w:id="13"/>
      <w:r w:rsidRPr="006D3326">
        <w:rPr>
          <w:rFonts w:ascii="Times New Roman" w:eastAsia="Times New Roman" w:hAnsi="Times New Roman" w:cs="Times New Roman"/>
          <w:b/>
          <w:bCs/>
          <w:color w:val="000000"/>
          <w:sz w:val="32"/>
          <w:szCs w:val="32"/>
          <w:bdr w:val="none" w:sz="0" w:space="0" w:color="auto" w:frame="1"/>
          <w:lang w:eastAsia="ru-RU"/>
        </w:rPr>
        <w:t>ПОЛОЖЕННЯ </w:t>
      </w:r>
      <w:r w:rsidRPr="006D3326">
        <w:rPr>
          <w:rFonts w:ascii="Times New Roman" w:eastAsia="Times New Roman" w:hAnsi="Times New Roman" w:cs="Times New Roman"/>
          <w:color w:val="000000"/>
          <w:sz w:val="24"/>
          <w:szCs w:val="24"/>
          <w:lang w:eastAsia="ru-RU"/>
        </w:rPr>
        <w:br/>
      </w:r>
      <w:r w:rsidRPr="006D3326">
        <w:rPr>
          <w:rFonts w:ascii="Times New Roman" w:eastAsia="Times New Roman" w:hAnsi="Times New Roman" w:cs="Times New Roman"/>
          <w:b/>
          <w:bCs/>
          <w:color w:val="000000"/>
          <w:sz w:val="32"/>
          <w:szCs w:val="32"/>
          <w:bdr w:val="none" w:sz="0" w:space="0" w:color="auto" w:frame="1"/>
          <w:lang w:eastAsia="ru-RU"/>
        </w:rPr>
        <w:t>про порядок нагляду на консолідованій основі за небанківськими фінансовими групами, переважна діяльність у яких здійснюється фінансовими установами, нагляд за якими здійснює Національна комісія, що здійснює державне регулювання у сфері ринків фінансових послуг</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 w:name="n16"/>
      <w:bookmarkEnd w:id="14"/>
      <w:r w:rsidRPr="006D3326">
        <w:rPr>
          <w:rFonts w:ascii="Times New Roman" w:eastAsia="Times New Roman" w:hAnsi="Times New Roman" w:cs="Times New Roman"/>
          <w:b/>
          <w:bCs/>
          <w:color w:val="000000"/>
          <w:sz w:val="28"/>
          <w:szCs w:val="28"/>
          <w:bdr w:val="none" w:sz="0" w:space="0" w:color="auto" w:frame="1"/>
          <w:lang w:eastAsia="ru-RU"/>
        </w:rPr>
        <w:t>I. Загальні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6D3326">
        <w:rPr>
          <w:rFonts w:ascii="Times New Roman" w:eastAsia="Times New Roman" w:hAnsi="Times New Roman" w:cs="Times New Roman"/>
          <w:color w:val="000000"/>
          <w:sz w:val="24"/>
          <w:szCs w:val="24"/>
          <w:lang w:eastAsia="ru-RU"/>
        </w:rPr>
        <w:t>1. Це Положення розроблено згідно із </w:t>
      </w:r>
      <w:hyperlink r:id="rId9" w:tgtFrame="_blank" w:history="1">
        <w:r w:rsidRPr="006D3326">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6D3326">
        <w:rPr>
          <w:rFonts w:ascii="Times New Roman" w:eastAsia="Times New Roman" w:hAnsi="Times New Roman" w:cs="Times New Roman"/>
          <w:color w:val="000000"/>
          <w:sz w:val="24"/>
          <w:szCs w:val="24"/>
          <w:lang w:eastAsia="ru-RU"/>
        </w:rPr>
        <w:t> "Про фінансові послуги та державне регулювання ринків фінансових послуг" та встановлює вимоги до діяльності небанківських фінансових груп, порядок ідентифікації небанківської фінансової групи, переважна діяльність у якій здійснюється небанківською фінансовою установою (небанківськими фінансовими установами), нагляд за якою (якими) здійснює Нацкомфінпослуг (далі - небанківська фінансова група), порядок визнання Нацкомфінпослуг небанківських фінансових груп, критерії визначення підгруп у межах небанківської фінансової групи, вимоги до відповідальної особи небанківської фінансової групи (далі - відповідальна особа) та порядок погодження її кандидатури Нацкомфінпослуг, а також порядки: повідомлення про зміни структури власності небанківської фінансової групи, припинення визнання небанківської фінансової групи та подання звітності небанківською фінансовою групою.</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6D3326">
        <w:rPr>
          <w:rFonts w:ascii="Times New Roman" w:eastAsia="Times New Roman" w:hAnsi="Times New Roman" w:cs="Times New Roman"/>
          <w:color w:val="000000"/>
          <w:sz w:val="24"/>
          <w:szCs w:val="24"/>
          <w:lang w:eastAsia="ru-RU"/>
        </w:rPr>
        <w:t>2. У цьому Положенні терміни вживаються в таких значеннях:</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6D3326">
        <w:rPr>
          <w:rFonts w:ascii="Times New Roman" w:eastAsia="Times New Roman" w:hAnsi="Times New Roman" w:cs="Times New Roman"/>
          <w:color w:val="000000"/>
          <w:sz w:val="24"/>
          <w:szCs w:val="24"/>
          <w:lang w:eastAsia="ru-RU"/>
        </w:rPr>
        <w:t>дата набуття контролю - дата отримання можливості здійснювати вирішальний вплив (контроль) на управління та/або діяльність юридичних осіб - учасників небанківської фінансової групи або особи, яка контролює учасника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6D3326">
        <w:rPr>
          <w:rFonts w:ascii="Times New Roman" w:eastAsia="Times New Roman" w:hAnsi="Times New Roman" w:cs="Times New Roman"/>
          <w:color w:val="000000"/>
          <w:sz w:val="24"/>
          <w:szCs w:val="24"/>
          <w:lang w:eastAsia="ru-RU"/>
        </w:rPr>
        <w:t>основний вид економічної діяльності - вид економічної діяльності, на який припадає найбільше значення питомої ваги доходу (у відсотках) у загальному обсязі чистого доходу (виручки) від реалізації продукції (товарів, робіт, послуг) за даними річної фінансової звітності;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r w:rsidRPr="006D3326">
        <w:rPr>
          <w:rFonts w:ascii="Times New Roman" w:eastAsia="Times New Roman" w:hAnsi="Times New Roman" w:cs="Times New Roman"/>
          <w:color w:val="000000"/>
          <w:sz w:val="24"/>
          <w:szCs w:val="24"/>
          <w:lang w:eastAsia="ru-RU"/>
        </w:rPr>
        <w:t>структура власності небанківської фінансової групи - система взаємовідносин юридичних та фізичних осіб, що дає змогу визначити всіх учасників небанківської фінансової групи, які мають спільного контролера.</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6D3326">
        <w:rPr>
          <w:rFonts w:ascii="Times New Roman" w:eastAsia="Times New Roman" w:hAnsi="Times New Roman" w:cs="Times New Roman"/>
          <w:color w:val="000000"/>
          <w:sz w:val="24"/>
          <w:szCs w:val="24"/>
          <w:lang w:eastAsia="ru-RU"/>
        </w:rPr>
        <w:t>Інші терміни в цьому Положенні вживаються у значеннях, наведених у </w:t>
      </w:r>
      <w:hyperlink r:id="rId10" w:tgtFrame="_blank" w:history="1">
        <w:r w:rsidRPr="006D3326">
          <w:rPr>
            <w:rFonts w:ascii="Times New Roman" w:eastAsia="Times New Roman" w:hAnsi="Times New Roman" w:cs="Times New Roman"/>
            <w:color w:val="000099"/>
            <w:sz w:val="24"/>
            <w:szCs w:val="24"/>
            <w:u w:val="single"/>
            <w:bdr w:val="none" w:sz="0" w:space="0" w:color="auto" w:frame="1"/>
            <w:lang w:eastAsia="ru-RU"/>
          </w:rPr>
          <w:t>Законі України</w:t>
        </w:r>
      </w:hyperlink>
      <w:r w:rsidRPr="006D3326">
        <w:rPr>
          <w:rFonts w:ascii="Times New Roman" w:eastAsia="Times New Roman" w:hAnsi="Times New Roman" w:cs="Times New Roman"/>
          <w:color w:val="000000"/>
          <w:sz w:val="24"/>
          <w:szCs w:val="24"/>
          <w:lang w:eastAsia="ru-RU"/>
        </w:rPr>
        <w:t>"Про фінансові послуги та державне регулювання ринків фінансових послуг" та інших законах України.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r w:rsidRPr="006D3326">
        <w:rPr>
          <w:rFonts w:ascii="Times New Roman" w:eastAsia="Times New Roman" w:hAnsi="Times New Roman" w:cs="Times New Roman"/>
          <w:color w:val="000000"/>
          <w:sz w:val="24"/>
          <w:szCs w:val="24"/>
          <w:lang w:eastAsia="ru-RU"/>
        </w:rPr>
        <w:t>3. Вимоги цього Положення поширюються на юридичних та фізичних осіб, які мають намір стати контролерами небанківських фінансових груп, контролерів небанківських фінансових груп та учасників небанківських фінансових груп.</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r w:rsidRPr="006D3326">
        <w:rPr>
          <w:rFonts w:ascii="Times New Roman" w:eastAsia="Times New Roman" w:hAnsi="Times New Roman" w:cs="Times New Roman"/>
          <w:color w:val="000000"/>
          <w:sz w:val="24"/>
          <w:szCs w:val="24"/>
          <w:lang w:eastAsia="ru-RU"/>
        </w:rPr>
        <w:t>4. Фінансові установи, у яких держава в особі уповноважених органів є контролером, для цілей нагляду на консолідованій основі не є такими, що мають спільного контролера.</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r w:rsidRPr="006D3326">
        <w:rPr>
          <w:rFonts w:ascii="Times New Roman" w:eastAsia="Times New Roman" w:hAnsi="Times New Roman" w:cs="Times New Roman"/>
          <w:color w:val="000000"/>
          <w:sz w:val="24"/>
          <w:szCs w:val="24"/>
          <w:lang w:eastAsia="ru-RU"/>
        </w:rPr>
        <w:t>5. Контролер небанківської фінансової групи зобов'язаний забезпечити таку структуру управління у небанківській фінансовій групі (систему взаємодії між учасниками небанківської фінансової групи, систему контролю та звітування в небанківській фінансовій групі), яка дасть змогу здійснювати за нею нагляд на консолідованій основі, уключаючи своєчасне виявлення та обмеження ризиків у такій групі.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6D3326">
        <w:rPr>
          <w:rFonts w:ascii="Times New Roman" w:eastAsia="Times New Roman" w:hAnsi="Times New Roman" w:cs="Times New Roman"/>
          <w:color w:val="000000"/>
          <w:sz w:val="24"/>
          <w:szCs w:val="24"/>
          <w:lang w:eastAsia="ru-RU"/>
        </w:rPr>
        <w:t>6. Документи, що подаються до Нацкомфінпослуг відповідно до цього Положення, мають бути викладені державною мовою і не містити виправлень, неточностей.</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6D3326">
        <w:rPr>
          <w:rFonts w:ascii="Times New Roman" w:eastAsia="Times New Roman" w:hAnsi="Times New Roman" w:cs="Times New Roman"/>
          <w:color w:val="000000"/>
          <w:sz w:val="24"/>
          <w:szCs w:val="24"/>
          <w:lang w:eastAsia="ru-RU"/>
        </w:rPr>
        <w:lastRenderedPageBreak/>
        <w:t>У документах, що подаються до Нацкомфінпослуг відповідно до цього Положення, інформація щодо:</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6D3326">
        <w:rPr>
          <w:rFonts w:ascii="Times New Roman" w:eastAsia="Times New Roman" w:hAnsi="Times New Roman" w:cs="Times New Roman"/>
          <w:color w:val="000000"/>
          <w:sz w:val="24"/>
          <w:szCs w:val="24"/>
          <w:lang w:eastAsia="ru-RU"/>
        </w:rPr>
        <w:t>повного найменування юридичної особи повинна відповідати найменуванню юридичної особи, що використовується в її установчих документах;</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6D3326">
        <w:rPr>
          <w:rFonts w:ascii="Times New Roman" w:eastAsia="Times New Roman" w:hAnsi="Times New Roman" w:cs="Times New Roman"/>
          <w:color w:val="000000"/>
          <w:sz w:val="24"/>
          <w:szCs w:val="24"/>
          <w:lang w:eastAsia="ru-RU"/>
        </w:rPr>
        <w:t>повного найменування іноземної юридичної особи повинна відповідати найменуванню юридичної особи, що використовується в документі, на підставі якого зареєстрована така особа, та містити варіант написання цього найменування українською мовою (найменування, викладене кирилицею). У разі наявності кількох найменувань або варіантів їх написання зазначаються всі ці найменування або варіанти їх написання;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r w:rsidRPr="006D3326">
        <w:rPr>
          <w:rFonts w:ascii="Times New Roman" w:eastAsia="Times New Roman" w:hAnsi="Times New Roman" w:cs="Times New Roman"/>
          <w:color w:val="000000"/>
          <w:sz w:val="24"/>
          <w:szCs w:val="24"/>
          <w:lang w:eastAsia="ru-RU"/>
        </w:rPr>
        <w:t>прізвища, імені, по батькові (за наявності) фізичної особи - громадянина України повинна відповідати паспортним даним такої особи;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6D3326">
        <w:rPr>
          <w:rFonts w:ascii="Times New Roman" w:eastAsia="Times New Roman" w:hAnsi="Times New Roman" w:cs="Times New Roman"/>
          <w:color w:val="000000"/>
          <w:sz w:val="24"/>
          <w:szCs w:val="24"/>
          <w:lang w:eastAsia="ru-RU"/>
        </w:rPr>
        <w:t>прізвища, імені, по батькові (за наявності) фізичної особи - іноземця повинна відповідати даним паспортного документа такої особи та містити варіант їх написання українською мовою (прізвище, ім'я, по батькові (за наявності), викладені кирилицею).</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2"/>
      <w:bookmarkEnd w:id="30"/>
      <w:r w:rsidRPr="006D3326">
        <w:rPr>
          <w:rFonts w:ascii="Times New Roman" w:eastAsia="Times New Roman" w:hAnsi="Times New Roman" w:cs="Times New Roman"/>
          <w:color w:val="000000"/>
          <w:sz w:val="24"/>
          <w:szCs w:val="24"/>
          <w:lang w:eastAsia="ru-RU"/>
        </w:rPr>
        <w:t>7. Документи, що подаються до Нацкомфінпослуг, повинні бути підписані та засвідчені печаткою юридичної особи (за наявності такої печатки) згідно з формами, наведеними у додатках до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6D3326">
        <w:rPr>
          <w:rFonts w:ascii="Times New Roman" w:eastAsia="Times New Roman" w:hAnsi="Times New Roman" w:cs="Times New Roman"/>
          <w:color w:val="000000"/>
          <w:sz w:val="24"/>
          <w:szCs w:val="24"/>
          <w:lang w:eastAsia="ru-RU"/>
        </w:rPr>
        <w:t>8. Інформація щодо учасників небанківської фінансової групи, що надається за формами, наведеними в </w:t>
      </w:r>
      <w:hyperlink r:id="rId11" w:anchor="n178" w:history="1">
        <w:r w:rsidRPr="006D3326">
          <w:rPr>
            <w:rFonts w:ascii="Times New Roman" w:eastAsia="Times New Roman" w:hAnsi="Times New Roman" w:cs="Times New Roman"/>
            <w:color w:val="006600"/>
            <w:sz w:val="24"/>
            <w:szCs w:val="24"/>
            <w:u w:val="single"/>
            <w:bdr w:val="none" w:sz="0" w:space="0" w:color="auto" w:frame="1"/>
            <w:lang w:eastAsia="ru-RU"/>
          </w:rPr>
          <w:t>додатках 1-8</w:t>
        </w:r>
      </w:hyperlink>
      <w:r w:rsidRPr="006D3326">
        <w:rPr>
          <w:rFonts w:ascii="Times New Roman" w:eastAsia="Times New Roman" w:hAnsi="Times New Roman" w:cs="Times New Roman"/>
          <w:color w:val="000000"/>
          <w:sz w:val="24"/>
          <w:szCs w:val="24"/>
          <w:lang w:eastAsia="ru-RU"/>
        </w:rPr>
        <w:t> до цього Положення, відображається на одну й ту саму дату. Фінансові показники, виражені в іноземній валюті, перераховуються в національну валюту за офіційним курсом гривні до іноземних валют, який установлений Національним банком України на останній день звітного періоду.</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6D3326">
        <w:rPr>
          <w:rFonts w:ascii="Times New Roman" w:eastAsia="Times New Roman" w:hAnsi="Times New Roman" w:cs="Times New Roman"/>
          <w:color w:val="000000"/>
          <w:sz w:val="24"/>
          <w:szCs w:val="24"/>
          <w:lang w:eastAsia="ru-RU"/>
        </w:rPr>
        <w:t>9. Відповідальна особа небанківської фінансової групи має право вимагати від учасників такої групи надання інформації, документів та звітності, необхідних для виконання вимог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6D3326">
        <w:rPr>
          <w:rFonts w:ascii="Times New Roman" w:eastAsia="Times New Roman" w:hAnsi="Times New Roman" w:cs="Times New Roman"/>
          <w:color w:val="000000"/>
          <w:sz w:val="24"/>
          <w:szCs w:val="24"/>
          <w:lang w:eastAsia="ru-RU"/>
        </w:rPr>
        <w:t>10. Нацкомфінпослуг має право звертатися до державних органів, що здійснюють регулювання ринків фінансових послуг, та органів нагляду інших країн з метою уточнення або отримання інформації та документів, необхідних для визнання небанківської фінансової групи, погодження відповідальної особи та припинення визнання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6D3326">
        <w:rPr>
          <w:rFonts w:ascii="Times New Roman" w:eastAsia="Times New Roman" w:hAnsi="Times New Roman" w:cs="Times New Roman"/>
          <w:color w:val="000000"/>
          <w:sz w:val="24"/>
          <w:szCs w:val="24"/>
          <w:lang w:eastAsia="ru-RU"/>
        </w:rPr>
        <w:t>11. У разі порушення небанківською фінансовою групою, відповідальною особою небанківської фінансової групи, іншими учасниками небанківської фінансової групи вимог цього Положення Нацкомфінпослуг застосовує заходи впливу згідно із законом.</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5" w:name="n37"/>
      <w:bookmarkEnd w:id="35"/>
      <w:r w:rsidRPr="006D3326">
        <w:rPr>
          <w:rFonts w:ascii="Times New Roman" w:eastAsia="Times New Roman" w:hAnsi="Times New Roman" w:cs="Times New Roman"/>
          <w:b/>
          <w:bCs/>
          <w:color w:val="000000"/>
          <w:sz w:val="28"/>
          <w:szCs w:val="28"/>
          <w:bdr w:val="none" w:sz="0" w:space="0" w:color="auto" w:frame="1"/>
          <w:lang w:eastAsia="ru-RU"/>
        </w:rPr>
        <w:t>II. Порядок надання інформації про створення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6D3326">
        <w:rPr>
          <w:rFonts w:ascii="Times New Roman" w:eastAsia="Times New Roman" w:hAnsi="Times New Roman" w:cs="Times New Roman"/>
          <w:color w:val="000000"/>
          <w:sz w:val="24"/>
          <w:szCs w:val="24"/>
          <w:lang w:eastAsia="ru-RU"/>
        </w:rPr>
        <w:t>1. Юридична або фізична особа, яка має намір стати контролером небанківської фінансової групи, що вже створена або створюється (далі - особа, яка має намір стати контролером небанківської фінансової групи), зобов'язана до дати набуття контролю над небанківською фінансовою групою, яка відповідає ознакам, визначеним у </w:t>
      </w:r>
      <w:hyperlink r:id="rId12" w:anchor="n52" w:history="1">
        <w:r w:rsidRPr="006D3326">
          <w:rPr>
            <w:rFonts w:ascii="Times New Roman" w:eastAsia="Times New Roman" w:hAnsi="Times New Roman" w:cs="Times New Roman"/>
            <w:color w:val="006600"/>
            <w:sz w:val="24"/>
            <w:szCs w:val="24"/>
            <w:u w:val="single"/>
            <w:bdr w:val="none" w:sz="0" w:space="0" w:color="auto" w:frame="1"/>
            <w:lang w:eastAsia="ru-RU"/>
          </w:rPr>
          <w:t>пункті 1</w:t>
        </w:r>
      </w:hyperlink>
      <w:r w:rsidRPr="006D3326">
        <w:rPr>
          <w:rFonts w:ascii="Times New Roman" w:eastAsia="Times New Roman" w:hAnsi="Times New Roman" w:cs="Times New Roman"/>
          <w:color w:val="000000"/>
          <w:sz w:val="24"/>
          <w:szCs w:val="24"/>
          <w:lang w:eastAsia="ru-RU"/>
        </w:rPr>
        <w:t> глави 1 розділу III цього Положення, подати до Нацкомфінпослуг повідомлення про намір стати контролером небанківської фінансової групи за формою, наведеною в </w:t>
      </w:r>
      <w:hyperlink r:id="rId13" w:anchor="n178" w:history="1">
        <w:r w:rsidRPr="006D3326">
          <w:rPr>
            <w:rFonts w:ascii="Times New Roman" w:eastAsia="Times New Roman" w:hAnsi="Times New Roman" w:cs="Times New Roman"/>
            <w:color w:val="006600"/>
            <w:sz w:val="24"/>
            <w:szCs w:val="24"/>
            <w:u w:val="single"/>
            <w:bdr w:val="none" w:sz="0" w:space="0" w:color="auto" w:frame="1"/>
            <w:lang w:eastAsia="ru-RU"/>
          </w:rPr>
          <w:t>додатку 1</w:t>
        </w:r>
      </w:hyperlink>
      <w:r w:rsidRPr="006D3326">
        <w:rPr>
          <w:rFonts w:ascii="Times New Roman" w:eastAsia="Times New Roman" w:hAnsi="Times New Roman" w:cs="Times New Roman"/>
          <w:color w:val="000000"/>
          <w:sz w:val="24"/>
          <w:szCs w:val="24"/>
          <w:lang w:eastAsia="ru-RU"/>
        </w:rPr>
        <w:t> до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6D3326">
        <w:rPr>
          <w:rFonts w:ascii="Times New Roman" w:eastAsia="Times New Roman" w:hAnsi="Times New Roman" w:cs="Times New Roman"/>
          <w:color w:val="000000"/>
          <w:sz w:val="24"/>
          <w:szCs w:val="24"/>
          <w:lang w:eastAsia="ru-RU"/>
        </w:rPr>
        <w:t>2. Контролер небанківської фінансової групи, яка відповідає ознакам, визначеним у </w:t>
      </w:r>
      <w:hyperlink r:id="rId14" w:anchor="n52" w:history="1">
        <w:r w:rsidRPr="006D3326">
          <w:rPr>
            <w:rFonts w:ascii="Times New Roman" w:eastAsia="Times New Roman" w:hAnsi="Times New Roman" w:cs="Times New Roman"/>
            <w:color w:val="006600"/>
            <w:sz w:val="24"/>
            <w:szCs w:val="24"/>
            <w:u w:val="single"/>
            <w:bdr w:val="none" w:sz="0" w:space="0" w:color="auto" w:frame="1"/>
            <w:lang w:eastAsia="ru-RU"/>
          </w:rPr>
          <w:t>пункті 1</w:t>
        </w:r>
      </w:hyperlink>
      <w:r w:rsidRPr="006D3326">
        <w:rPr>
          <w:rFonts w:ascii="Times New Roman" w:eastAsia="Times New Roman" w:hAnsi="Times New Roman" w:cs="Times New Roman"/>
          <w:color w:val="000000"/>
          <w:sz w:val="24"/>
          <w:szCs w:val="24"/>
          <w:lang w:eastAsia="ru-RU"/>
        </w:rPr>
        <w:t> глави 1 розділу III цього Положення, протягом 20 календарних днів із дати набуття ним контролю над небанківською фінансовою групою зобов'язаний забезпечити подання учасниками небанківської фінансової групи до відповідальної особи, визначеної відповідно до</w:t>
      </w:r>
      <w:hyperlink r:id="rId15" w:anchor="n301" w:tgtFrame="_blank" w:history="1">
        <w:r w:rsidRPr="006D3326">
          <w:rPr>
            <w:rFonts w:ascii="Times New Roman" w:eastAsia="Times New Roman" w:hAnsi="Times New Roman" w:cs="Times New Roman"/>
            <w:color w:val="000099"/>
            <w:sz w:val="24"/>
            <w:szCs w:val="24"/>
            <w:u w:val="single"/>
            <w:bdr w:val="none" w:sz="0" w:space="0" w:color="auto" w:frame="1"/>
            <w:lang w:eastAsia="ru-RU"/>
          </w:rPr>
          <w:t>статті 16</w:t>
        </w:r>
      </w:hyperlink>
      <w:hyperlink r:id="rId16" w:anchor="n301" w:tgtFrame="_blank" w:history="1">
        <w:r w:rsidRPr="006D3326">
          <w:rPr>
            <w:rFonts w:ascii="Times New Roman" w:eastAsia="Times New Roman" w:hAnsi="Times New Roman" w:cs="Times New Roman"/>
            <w:b/>
            <w:bCs/>
            <w:color w:val="000099"/>
            <w:sz w:val="2"/>
            <w:szCs w:val="2"/>
            <w:u w:val="single"/>
            <w:bdr w:val="none" w:sz="0" w:space="0" w:color="auto" w:frame="1"/>
            <w:lang w:eastAsia="ru-RU"/>
          </w:rPr>
          <w:t>-</w:t>
        </w:r>
        <w:r w:rsidRPr="006D3326">
          <w:rPr>
            <w:rFonts w:ascii="Times New Roman" w:eastAsia="Times New Roman" w:hAnsi="Times New Roman" w:cs="Times New Roman"/>
            <w:b/>
            <w:bCs/>
            <w:color w:val="000099"/>
            <w:sz w:val="16"/>
            <w:szCs w:val="16"/>
            <w:u w:val="single"/>
            <w:bdr w:val="none" w:sz="0" w:space="0" w:color="auto" w:frame="1"/>
            <w:vertAlign w:val="superscript"/>
            <w:lang w:eastAsia="ru-RU"/>
          </w:rPr>
          <w:t>1</w:t>
        </w:r>
      </w:hyperlink>
      <w:r w:rsidRPr="006D3326">
        <w:rPr>
          <w:rFonts w:ascii="Times New Roman" w:eastAsia="Times New Roman" w:hAnsi="Times New Roman" w:cs="Times New Roman"/>
          <w:color w:val="000000"/>
          <w:sz w:val="24"/>
          <w:szCs w:val="24"/>
          <w:lang w:eastAsia="ru-RU"/>
        </w:rPr>
        <w:t> Закону України "Про фінансові послуги та державне регулювання ринків фінансових послуг" та </w:t>
      </w:r>
      <w:hyperlink r:id="rId17" w:anchor="n78" w:history="1">
        <w:r w:rsidRPr="006D3326">
          <w:rPr>
            <w:rFonts w:ascii="Times New Roman" w:eastAsia="Times New Roman" w:hAnsi="Times New Roman" w:cs="Times New Roman"/>
            <w:color w:val="006600"/>
            <w:sz w:val="24"/>
            <w:szCs w:val="24"/>
            <w:u w:val="single"/>
            <w:bdr w:val="none" w:sz="0" w:space="0" w:color="auto" w:frame="1"/>
            <w:lang w:eastAsia="ru-RU"/>
          </w:rPr>
          <w:t>розділу IV</w:t>
        </w:r>
      </w:hyperlink>
      <w:r w:rsidRPr="006D3326">
        <w:rPr>
          <w:rFonts w:ascii="Times New Roman" w:eastAsia="Times New Roman" w:hAnsi="Times New Roman" w:cs="Times New Roman"/>
          <w:color w:val="000000"/>
          <w:sz w:val="24"/>
          <w:szCs w:val="24"/>
          <w:lang w:eastAsia="ru-RU"/>
        </w:rPr>
        <w:t> цього Положення, інформації, документів і звітності, необхідних для подання відповідальною особою до Нацкомфінпослуг відомостей про небанківську фінансову групу згідно з вимогами, визначеним цим розділом.</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6D3326">
        <w:rPr>
          <w:rFonts w:ascii="Times New Roman" w:eastAsia="Times New Roman" w:hAnsi="Times New Roman" w:cs="Times New Roman"/>
          <w:color w:val="000000"/>
          <w:sz w:val="24"/>
          <w:szCs w:val="24"/>
          <w:lang w:eastAsia="ru-RU"/>
        </w:rPr>
        <w:lastRenderedPageBreak/>
        <w:t>3. Контролер небанківської фінансової групи протягом 30 календарних днів із дати набуття ним контролю над небанківською фінансовою групою зобов'язаний забезпечити подання відповідальною особою до Нацкомфінпослуг таких документів/відомостей:</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6D3326">
        <w:rPr>
          <w:rFonts w:ascii="Times New Roman" w:eastAsia="Times New Roman" w:hAnsi="Times New Roman" w:cs="Times New Roman"/>
          <w:color w:val="000000"/>
          <w:sz w:val="24"/>
          <w:szCs w:val="24"/>
          <w:lang w:eastAsia="ru-RU"/>
        </w:rPr>
        <w:t>повідомлення про створення небанківської фінансової групи за формою, наведеною в</w:t>
      </w:r>
      <w:hyperlink r:id="rId18" w:anchor="n180" w:history="1">
        <w:r w:rsidRPr="006D3326">
          <w:rPr>
            <w:rFonts w:ascii="Times New Roman" w:eastAsia="Times New Roman" w:hAnsi="Times New Roman" w:cs="Times New Roman"/>
            <w:color w:val="006600"/>
            <w:sz w:val="24"/>
            <w:szCs w:val="24"/>
            <w:u w:val="single"/>
            <w:bdr w:val="none" w:sz="0" w:space="0" w:color="auto" w:frame="1"/>
            <w:lang w:eastAsia="ru-RU"/>
          </w:rPr>
          <w:t>додатку 2</w:t>
        </w:r>
      </w:hyperlink>
      <w:r w:rsidRPr="006D3326">
        <w:rPr>
          <w:rFonts w:ascii="Times New Roman" w:eastAsia="Times New Roman" w:hAnsi="Times New Roman" w:cs="Times New Roman"/>
          <w:color w:val="000000"/>
          <w:sz w:val="24"/>
          <w:szCs w:val="24"/>
          <w:lang w:eastAsia="ru-RU"/>
        </w:rPr>
        <w:t> до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6D3326">
        <w:rPr>
          <w:rFonts w:ascii="Times New Roman" w:eastAsia="Times New Roman" w:hAnsi="Times New Roman" w:cs="Times New Roman"/>
          <w:color w:val="000000"/>
          <w:sz w:val="24"/>
          <w:szCs w:val="24"/>
          <w:lang w:eastAsia="ru-RU"/>
        </w:rPr>
        <w:t>інформації про контролерів небанківської фінансової групи за відповідними формами, наведеними в </w:t>
      </w:r>
      <w:hyperlink r:id="rId19" w:anchor="n182" w:history="1">
        <w:r w:rsidRPr="006D3326">
          <w:rPr>
            <w:rFonts w:ascii="Times New Roman" w:eastAsia="Times New Roman" w:hAnsi="Times New Roman" w:cs="Times New Roman"/>
            <w:color w:val="006600"/>
            <w:sz w:val="24"/>
            <w:szCs w:val="24"/>
            <w:u w:val="single"/>
            <w:bdr w:val="none" w:sz="0" w:space="0" w:color="auto" w:frame="1"/>
            <w:lang w:eastAsia="ru-RU"/>
          </w:rPr>
          <w:t>додатках 3</w:t>
        </w:r>
      </w:hyperlink>
      <w:r w:rsidRPr="006D3326">
        <w:rPr>
          <w:rFonts w:ascii="Times New Roman" w:eastAsia="Times New Roman" w:hAnsi="Times New Roman" w:cs="Times New Roman"/>
          <w:color w:val="000000"/>
          <w:sz w:val="24"/>
          <w:szCs w:val="24"/>
          <w:lang w:eastAsia="ru-RU"/>
        </w:rPr>
        <w:t>, </w:t>
      </w:r>
      <w:hyperlink r:id="rId20" w:anchor="n184" w:history="1">
        <w:r w:rsidRPr="006D3326">
          <w:rPr>
            <w:rFonts w:ascii="Times New Roman" w:eastAsia="Times New Roman" w:hAnsi="Times New Roman" w:cs="Times New Roman"/>
            <w:color w:val="006600"/>
            <w:sz w:val="24"/>
            <w:szCs w:val="24"/>
            <w:u w:val="single"/>
            <w:bdr w:val="none" w:sz="0" w:space="0" w:color="auto" w:frame="1"/>
            <w:lang w:eastAsia="ru-RU"/>
          </w:rPr>
          <w:t>4</w:t>
        </w:r>
      </w:hyperlink>
      <w:r w:rsidRPr="006D3326">
        <w:rPr>
          <w:rFonts w:ascii="Times New Roman" w:eastAsia="Times New Roman" w:hAnsi="Times New Roman" w:cs="Times New Roman"/>
          <w:color w:val="000000"/>
          <w:sz w:val="24"/>
          <w:szCs w:val="24"/>
          <w:lang w:eastAsia="ru-RU"/>
        </w:rPr>
        <w:t> до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6D3326">
        <w:rPr>
          <w:rFonts w:ascii="Times New Roman" w:eastAsia="Times New Roman" w:hAnsi="Times New Roman" w:cs="Times New Roman"/>
          <w:color w:val="000000"/>
          <w:sz w:val="24"/>
          <w:szCs w:val="24"/>
          <w:lang w:eastAsia="ru-RU"/>
        </w:rPr>
        <w:t>інформації про небанківську фінансову групу за формою, наведеною в </w:t>
      </w:r>
      <w:hyperlink r:id="rId21" w:anchor="n186" w:history="1">
        <w:r w:rsidRPr="006D3326">
          <w:rPr>
            <w:rFonts w:ascii="Times New Roman" w:eastAsia="Times New Roman" w:hAnsi="Times New Roman" w:cs="Times New Roman"/>
            <w:color w:val="006600"/>
            <w:sz w:val="24"/>
            <w:szCs w:val="24"/>
            <w:u w:val="single"/>
            <w:bdr w:val="none" w:sz="0" w:space="0" w:color="auto" w:frame="1"/>
            <w:lang w:eastAsia="ru-RU"/>
          </w:rPr>
          <w:t>додатку 5</w:t>
        </w:r>
      </w:hyperlink>
      <w:r w:rsidRPr="006D3326">
        <w:rPr>
          <w:rFonts w:ascii="Times New Roman" w:eastAsia="Times New Roman" w:hAnsi="Times New Roman" w:cs="Times New Roman"/>
          <w:color w:val="000000"/>
          <w:sz w:val="24"/>
          <w:szCs w:val="24"/>
          <w:lang w:eastAsia="ru-RU"/>
        </w:rPr>
        <w:t> до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6D3326">
        <w:rPr>
          <w:rFonts w:ascii="Times New Roman" w:eastAsia="Times New Roman" w:hAnsi="Times New Roman" w:cs="Times New Roman"/>
          <w:color w:val="000000"/>
          <w:sz w:val="24"/>
          <w:szCs w:val="24"/>
          <w:lang w:eastAsia="ru-RU"/>
        </w:rPr>
        <w:t>структури власності небанківської фінансової групи за зразком, наведеним у </w:t>
      </w:r>
      <w:hyperlink r:id="rId22" w:anchor="n188" w:history="1">
        <w:r w:rsidRPr="006D3326">
          <w:rPr>
            <w:rFonts w:ascii="Times New Roman" w:eastAsia="Times New Roman" w:hAnsi="Times New Roman" w:cs="Times New Roman"/>
            <w:color w:val="006600"/>
            <w:sz w:val="24"/>
            <w:szCs w:val="24"/>
            <w:u w:val="single"/>
            <w:bdr w:val="none" w:sz="0" w:space="0" w:color="auto" w:frame="1"/>
            <w:lang w:eastAsia="ru-RU"/>
          </w:rPr>
          <w:t>додатку 6</w:t>
        </w:r>
      </w:hyperlink>
      <w:r w:rsidRPr="006D3326">
        <w:rPr>
          <w:rFonts w:ascii="Times New Roman" w:eastAsia="Times New Roman" w:hAnsi="Times New Roman" w:cs="Times New Roman"/>
          <w:color w:val="000000"/>
          <w:sz w:val="24"/>
          <w:szCs w:val="24"/>
          <w:lang w:eastAsia="ru-RU"/>
        </w:rPr>
        <w:t> до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6D3326">
        <w:rPr>
          <w:rFonts w:ascii="Times New Roman" w:eastAsia="Times New Roman" w:hAnsi="Times New Roman" w:cs="Times New Roman"/>
          <w:color w:val="000000"/>
          <w:sz w:val="24"/>
          <w:szCs w:val="24"/>
          <w:lang w:eastAsia="ru-RU"/>
        </w:rPr>
        <w:t>пакета документів для погодження відповідальної особи, визначених пунктом 1 глави 2 розділу IV цього Положення (у разі якщо відповідальна особа не погоджена Нацкомфінпослуг).</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6D3326">
        <w:rPr>
          <w:rFonts w:ascii="Times New Roman" w:eastAsia="Times New Roman" w:hAnsi="Times New Roman" w:cs="Times New Roman"/>
          <w:color w:val="000000"/>
          <w:sz w:val="24"/>
          <w:szCs w:val="24"/>
          <w:lang w:eastAsia="ru-RU"/>
        </w:rPr>
        <w:t>4. Документи подаються до Нацкомфінпослуг у паперовій формі з дотриманням вимог, визначених </w:t>
      </w:r>
      <w:hyperlink r:id="rId23" w:anchor="n26" w:history="1">
        <w:r w:rsidRPr="006D3326">
          <w:rPr>
            <w:rFonts w:ascii="Times New Roman" w:eastAsia="Times New Roman" w:hAnsi="Times New Roman" w:cs="Times New Roman"/>
            <w:color w:val="006600"/>
            <w:sz w:val="24"/>
            <w:szCs w:val="24"/>
            <w:u w:val="single"/>
            <w:bdr w:val="none" w:sz="0" w:space="0" w:color="auto" w:frame="1"/>
            <w:lang w:eastAsia="ru-RU"/>
          </w:rPr>
          <w:t>пунктами 6-8</w:t>
        </w:r>
      </w:hyperlink>
      <w:r w:rsidRPr="006D3326">
        <w:rPr>
          <w:rFonts w:ascii="Times New Roman" w:eastAsia="Times New Roman" w:hAnsi="Times New Roman" w:cs="Times New Roman"/>
          <w:color w:val="000000"/>
          <w:sz w:val="24"/>
          <w:szCs w:val="24"/>
          <w:lang w:eastAsia="ru-RU"/>
        </w:rPr>
        <w:t> розділу І цього Положення. Інформація про небанківську фінансову групу за формою, наведеною в </w:t>
      </w:r>
      <w:hyperlink r:id="rId24" w:anchor="n188" w:history="1">
        <w:r w:rsidRPr="006D3326">
          <w:rPr>
            <w:rFonts w:ascii="Times New Roman" w:eastAsia="Times New Roman" w:hAnsi="Times New Roman" w:cs="Times New Roman"/>
            <w:color w:val="006600"/>
            <w:sz w:val="24"/>
            <w:szCs w:val="24"/>
            <w:u w:val="single"/>
            <w:bdr w:val="none" w:sz="0" w:space="0" w:color="auto" w:frame="1"/>
            <w:lang w:eastAsia="ru-RU"/>
          </w:rPr>
          <w:t>додатку 6</w:t>
        </w:r>
      </w:hyperlink>
      <w:r w:rsidRPr="006D3326">
        <w:rPr>
          <w:rFonts w:ascii="Times New Roman" w:eastAsia="Times New Roman" w:hAnsi="Times New Roman" w:cs="Times New Roman"/>
          <w:color w:val="000000"/>
          <w:sz w:val="24"/>
          <w:szCs w:val="24"/>
          <w:lang w:eastAsia="ru-RU"/>
        </w:rPr>
        <w:t> до цього Положення, подається також в електронному вигляді у форматі EXCEL.</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7"/>
      <w:bookmarkEnd w:id="45"/>
      <w:r w:rsidRPr="006D3326">
        <w:rPr>
          <w:rFonts w:ascii="Times New Roman" w:eastAsia="Times New Roman" w:hAnsi="Times New Roman" w:cs="Times New Roman"/>
          <w:color w:val="000000"/>
          <w:sz w:val="24"/>
          <w:szCs w:val="24"/>
          <w:lang w:eastAsia="ru-RU"/>
        </w:rPr>
        <w:t>5. У разі подання неповного пакета документів або їх невідповідності вимогам цього Положення Нацкомфінпослуг вимагає від відповідальної особи подання ненаданих та/або виправлених документів.</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8"/>
      <w:bookmarkEnd w:id="46"/>
      <w:r w:rsidRPr="006D3326">
        <w:rPr>
          <w:rFonts w:ascii="Times New Roman" w:eastAsia="Times New Roman" w:hAnsi="Times New Roman" w:cs="Times New Roman"/>
          <w:color w:val="000000"/>
          <w:sz w:val="24"/>
          <w:szCs w:val="24"/>
          <w:lang w:eastAsia="ru-RU"/>
        </w:rPr>
        <w:t>6. Нацкомфінпослуг має право вимагати від відповідальної особи, контролера або іншого учасника небанківської фінансової групи подання інформації та документів, необхідних для уточнення структури власності небанківської фінансової групи, характеристики небанківської фінансової групи та видів діяльності її учасників.</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9"/>
      <w:bookmarkEnd w:id="47"/>
      <w:r w:rsidRPr="006D3326">
        <w:rPr>
          <w:rFonts w:ascii="Times New Roman" w:eastAsia="Times New Roman" w:hAnsi="Times New Roman" w:cs="Times New Roman"/>
          <w:color w:val="000000"/>
          <w:sz w:val="24"/>
          <w:szCs w:val="24"/>
          <w:lang w:eastAsia="ru-RU"/>
        </w:rPr>
        <w:t>7. Відповідальна особа, контролер або інший учасник небанківської фінансової групи зобов’язані надати документи, які вимагаються Нацкомфінпослуг відповідно до пунктів 5 та 6 цього розділу, у строк, визначений Нацкомфінпослуг у вимозі. Такий строк не може бути менше ніж 14 календарних днів.</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8" w:name="n50"/>
      <w:bookmarkEnd w:id="48"/>
      <w:r w:rsidRPr="006D3326">
        <w:rPr>
          <w:rFonts w:ascii="Times New Roman" w:eastAsia="Times New Roman" w:hAnsi="Times New Roman" w:cs="Times New Roman"/>
          <w:b/>
          <w:bCs/>
          <w:color w:val="000000"/>
          <w:sz w:val="28"/>
          <w:szCs w:val="28"/>
          <w:bdr w:val="none" w:sz="0" w:space="0" w:color="auto" w:frame="1"/>
          <w:lang w:eastAsia="ru-RU"/>
        </w:rPr>
        <w:t>III. Визнання небанківських фінансових груп</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9" w:name="n51"/>
      <w:bookmarkEnd w:id="49"/>
      <w:r w:rsidRPr="006D3326">
        <w:rPr>
          <w:rFonts w:ascii="Times New Roman" w:eastAsia="Times New Roman" w:hAnsi="Times New Roman" w:cs="Times New Roman"/>
          <w:b/>
          <w:bCs/>
          <w:color w:val="000000"/>
          <w:sz w:val="28"/>
          <w:szCs w:val="28"/>
          <w:bdr w:val="none" w:sz="0" w:space="0" w:color="auto" w:frame="1"/>
          <w:lang w:eastAsia="ru-RU"/>
        </w:rPr>
        <w:t>1. Визнання небанківської фінансової групи Нацкомфінпослуг</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2"/>
      <w:bookmarkEnd w:id="50"/>
      <w:r w:rsidRPr="006D3326">
        <w:rPr>
          <w:rFonts w:ascii="Times New Roman" w:eastAsia="Times New Roman" w:hAnsi="Times New Roman" w:cs="Times New Roman"/>
          <w:color w:val="000000"/>
          <w:sz w:val="24"/>
          <w:szCs w:val="24"/>
          <w:lang w:eastAsia="ru-RU"/>
        </w:rPr>
        <w:t>1. Нацкомфінпослуг приймає рішення про визнання небанківської фінансової групи такою, нагляд на консолідованій основі за якою здійснює Нацкомфінпослуг (далі - визнання небанківської фінансової групи), якщо небанківська фінансова група відповідає одночасно таким ознакам:</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3"/>
      <w:bookmarkEnd w:id="51"/>
      <w:r w:rsidRPr="006D3326">
        <w:rPr>
          <w:rFonts w:ascii="Times New Roman" w:eastAsia="Times New Roman" w:hAnsi="Times New Roman" w:cs="Times New Roman"/>
          <w:color w:val="000000"/>
          <w:sz w:val="24"/>
          <w:szCs w:val="24"/>
          <w:lang w:eastAsia="ru-RU"/>
        </w:rPr>
        <w:t>група юридичних осіб, які мають спільного контролера (крім банку), складається з двох або більше фінансових установ;</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4"/>
      <w:bookmarkEnd w:id="52"/>
      <w:r w:rsidRPr="006D3326">
        <w:rPr>
          <w:rFonts w:ascii="Times New Roman" w:eastAsia="Times New Roman" w:hAnsi="Times New Roman" w:cs="Times New Roman"/>
          <w:color w:val="000000"/>
          <w:sz w:val="24"/>
          <w:szCs w:val="24"/>
          <w:lang w:eastAsia="ru-RU"/>
        </w:rPr>
        <w:t>середньоарифметичне значення активів за останні чотири звітних квартали небанківської фінансової установи (небанківських фінансових установ) становить 50 і більше відсотків сукупного розміру середньоарифметичних значень активів усіх фінансових установ, що входять до цієї групи, за цей період;</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5"/>
      <w:bookmarkEnd w:id="53"/>
      <w:r w:rsidRPr="006D3326">
        <w:rPr>
          <w:rFonts w:ascii="Times New Roman" w:eastAsia="Times New Roman" w:hAnsi="Times New Roman" w:cs="Times New Roman"/>
          <w:color w:val="000000"/>
          <w:sz w:val="24"/>
          <w:szCs w:val="24"/>
          <w:lang w:eastAsia="ru-RU"/>
        </w:rPr>
        <w:t>середньоарифметичне значення активів за останні чотири звітних квартали фінансових установ, нагляд за якими здійснює Нацкомфінпослуг, становить 50 і більше відсотків сукупного розміру середньоарифметичних значень активів усіх небанківських фінансових установ, що входять до цієї групи, за цей період.</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6"/>
      <w:bookmarkEnd w:id="54"/>
      <w:r w:rsidRPr="006D3326">
        <w:rPr>
          <w:rFonts w:ascii="Times New Roman" w:eastAsia="Times New Roman" w:hAnsi="Times New Roman" w:cs="Times New Roman"/>
          <w:color w:val="000000"/>
          <w:sz w:val="24"/>
          <w:szCs w:val="24"/>
          <w:lang w:eastAsia="ru-RU"/>
        </w:rPr>
        <w:t>2. Небанківська фінансова холдингова компанія та компанія з надання допоміжних послуг, які мають спільного з учасниками небанківської фінансової групи контролера, входять до складу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7"/>
      <w:bookmarkEnd w:id="55"/>
      <w:r w:rsidRPr="006D3326">
        <w:rPr>
          <w:rFonts w:ascii="Times New Roman" w:eastAsia="Times New Roman" w:hAnsi="Times New Roman" w:cs="Times New Roman"/>
          <w:color w:val="000000"/>
          <w:sz w:val="24"/>
          <w:szCs w:val="24"/>
          <w:lang w:eastAsia="ru-RU"/>
        </w:rPr>
        <w:t>3. Нацкомфінпослуг визнає небанківську фінансову групу на підставі: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8"/>
      <w:bookmarkEnd w:id="56"/>
      <w:r w:rsidRPr="006D3326">
        <w:rPr>
          <w:rFonts w:ascii="Times New Roman" w:eastAsia="Times New Roman" w:hAnsi="Times New Roman" w:cs="Times New Roman"/>
          <w:color w:val="000000"/>
          <w:sz w:val="24"/>
          <w:szCs w:val="24"/>
          <w:lang w:eastAsia="ru-RU"/>
        </w:rPr>
        <w:t>відомостей, поданих відповідальною особою згідно з вимогами </w:t>
      </w:r>
      <w:hyperlink r:id="rId25" w:anchor="n37" w:history="1">
        <w:r w:rsidRPr="006D3326">
          <w:rPr>
            <w:rFonts w:ascii="Times New Roman" w:eastAsia="Times New Roman" w:hAnsi="Times New Roman" w:cs="Times New Roman"/>
            <w:color w:val="006600"/>
            <w:sz w:val="24"/>
            <w:szCs w:val="24"/>
            <w:u w:val="single"/>
            <w:bdr w:val="none" w:sz="0" w:space="0" w:color="auto" w:frame="1"/>
            <w:lang w:eastAsia="ru-RU"/>
          </w:rPr>
          <w:t>розділу II</w:t>
        </w:r>
      </w:hyperlink>
      <w:r w:rsidRPr="006D3326">
        <w:rPr>
          <w:rFonts w:ascii="Times New Roman" w:eastAsia="Times New Roman" w:hAnsi="Times New Roman" w:cs="Times New Roman"/>
          <w:color w:val="000000"/>
          <w:sz w:val="24"/>
          <w:szCs w:val="24"/>
          <w:lang w:eastAsia="ru-RU"/>
        </w:rPr>
        <w:t>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9"/>
      <w:bookmarkEnd w:id="57"/>
      <w:r w:rsidRPr="006D3326">
        <w:rPr>
          <w:rFonts w:ascii="Times New Roman" w:eastAsia="Times New Roman" w:hAnsi="Times New Roman" w:cs="Times New Roman"/>
          <w:color w:val="000000"/>
          <w:sz w:val="24"/>
          <w:szCs w:val="24"/>
          <w:lang w:eastAsia="ru-RU"/>
        </w:rPr>
        <w:lastRenderedPageBreak/>
        <w:t>інформації, отриманої під час здійснення нагляду за діяльністю на ринках фінансових послуг.</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0"/>
      <w:bookmarkEnd w:id="58"/>
      <w:r w:rsidRPr="006D3326">
        <w:rPr>
          <w:rFonts w:ascii="Times New Roman" w:eastAsia="Times New Roman" w:hAnsi="Times New Roman" w:cs="Times New Roman"/>
          <w:color w:val="000000"/>
          <w:sz w:val="24"/>
          <w:szCs w:val="24"/>
          <w:lang w:eastAsia="ru-RU"/>
        </w:rPr>
        <w:t>4. Нацкомфінпослуг оприлюднює інформацію про небанківську фінансову групу на власному веб-сайті. Оприлюдненню підлягає інформація, що міститься в таблицях 4, 6-8</w:t>
      </w:r>
      <w:hyperlink r:id="rId26" w:anchor="n186" w:history="1">
        <w:r w:rsidRPr="006D3326">
          <w:rPr>
            <w:rFonts w:ascii="Times New Roman" w:eastAsia="Times New Roman" w:hAnsi="Times New Roman" w:cs="Times New Roman"/>
            <w:color w:val="006600"/>
            <w:sz w:val="24"/>
            <w:szCs w:val="24"/>
            <w:u w:val="single"/>
            <w:bdr w:val="none" w:sz="0" w:space="0" w:color="auto" w:frame="1"/>
            <w:lang w:eastAsia="ru-RU"/>
          </w:rPr>
          <w:t>додатка 5</w:t>
        </w:r>
      </w:hyperlink>
      <w:r w:rsidRPr="006D3326">
        <w:rPr>
          <w:rFonts w:ascii="Times New Roman" w:eastAsia="Times New Roman" w:hAnsi="Times New Roman" w:cs="Times New Roman"/>
          <w:color w:val="000000"/>
          <w:sz w:val="24"/>
          <w:szCs w:val="24"/>
          <w:lang w:eastAsia="ru-RU"/>
        </w:rPr>
        <w:t> до цього Положення (за виключенням персональних даних).</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9" w:name="n61"/>
      <w:bookmarkEnd w:id="59"/>
      <w:r w:rsidRPr="006D3326">
        <w:rPr>
          <w:rFonts w:ascii="Times New Roman" w:eastAsia="Times New Roman" w:hAnsi="Times New Roman" w:cs="Times New Roman"/>
          <w:b/>
          <w:bCs/>
          <w:color w:val="000000"/>
          <w:sz w:val="28"/>
          <w:szCs w:val="28"/>
          <w:bdr w:val="none" w:sz="0" w:space="0" w:color="auto" w:frame="1"/>
          <w:lang w:eastAsia="ru-RU"/>
        </w:rPr>
        <w:t>2. Порядок визнання Нацкомфінпослуг небанківської фінансової групи на підставі відомостей, поданих відповідальною особою</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2"/>
      <w:bookmarkEnd w:id="60"/>
      <w:r w:rsidRPr="006D3326">
        <w:rPr>
          <w:rFonts w:ascii="Times New Roman" w:eastAsia="Times New Roman" w:hAnsi="Times New Roman" w:cs="Times New Roman"/>
          <w:color w:val="000000"/>
          <w:sz w:val="24"/>
          <w:szCs w:val="24"/>
          <w:lang w:eastAsia="ru-RU"/>
        </w:rPr>
        <w:t>1. Нацкомфінпослуг приймає рішення про визнання небанківської фінансової групи протягом 30 календарних днів з дня отримання повного пакета документів, визначених</w:t>
      </w:r>
      <w:hyperlink r:id="rId27" w:anchor="n37" w:history="1">
        <w:r w:rsidRPr="006D3326">
          <w:rPr>
            <w:rFonts w:ascii="Times New Roman" w:eastAsia="Times New Roman" w:hAnsi="Times New Roman" w:cs="Times New Roman"/>
            <w:color w:val="006600"/>
            <w:sz w:val="24"/>
            <w:szCs w:val="24"/>
            <w:u w:val="single"/>
            <w:bdr w:val="none" w:sz="0" w:space="0" w:color="auto" w:frame="1"/>
            <w:lang w:eastAsia="ru-RU"/>
          </w:rPr>
          <w:t>розділом II</w:t>
        </w:r>
      </w:hyperlink>
      <w:r w:rsidRPr="006D3326">
        <w:rPr>
          <w:rFonts w:ascii="Times New Roman" w:eastAsia="Times New Roman" w:hAnsi="Times New Roman" w:cs="Times New Roman"/>
          <w:color w:val="000000"/>
          <w:sz w:val="24"/>
          <w:szCs w:val="24"/>
          <w:lang w:eastAsia="ru-RU"/>
        </w:rPr>
        <w:t>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3"/>
      <w:bookmarkEnd w:id="61"/>
      <w:r w:rsidRPr="006D3326">
        <w:rPr>
          <w:rFonts w:ascii="Times New Roman" w:eastAsia="Times New Roman" w:hAnsi="Times New Roman" w:cs="Times New Roman"/>
          <w:color w:val="000000"/>
          <w:sz w:val="24"/>
          <w:szCs w:val="24"/>
          <w:lang w:eastAsia="ru-RU"/>
        </w:rPr>
        <w:t>2. Нацкомфінпослуг протягом п'яти робочих днів із дати прийняття рішення про визнання небанківської фінансової групи надсилає повідомлення про визнання небанківської фінансової групи відповідальній особі такої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4"/>
      <w:bookmarkEnd w:id="62"/>
      <w:r w:rsidRPr="006D3326">
        <w:rPr>
          <w:rFonts w:ascii="Times New Roman" w:eastAsia="Times New Roman" w:hAnsi="Times New Roman" w:cs="Times New Roman"/>
          <w:color w:val="000000"/>
          <w:sz w:val="24"/>
          <w:szCs w:val="24"/>
          <w:lang w:eastAsia="ru-RU"/>
        </w:rPr>
        <w:t>3. Відповідальна особа небанківської фінансової групи повинна повідомити всіх учасників такої групи про прийняте Нацкомфінпослуг рішення про визнання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5"/>
      <w:bookmarkEnd w:id="63"/>
      <w:r w:rsidRPr="006D3326">
        <w:rPr>
          <w:rFonts w:ascii="Times New Roman" w:eastAsia="Times New Roman" w:hAnsi="Times New Roman" w:cs="Times New Roman"/>
          <w:color w:val="000000"/>
          <w:sz w:val="24"/>
          <w:szCs w:val="24"/>
          <w:lang w:eastAsia="ru-RU"/>
        </w:rPr>
        <w:t>4. Нацкомфінпослуг приймає рішення про відмову у визнанні небанківської фінансової групи, якщо група не відповідає ознакам, визначеним у пункті 1 глави 1 цього розділу, та протягом п'яти робочих днів із дати прийняття такого рішення надсилає відповідальній особі такої групи повідомлення з обґрунтуванням підстав відмови у визнанні.</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4" w:name="n66"/>
      <w:bookmarkEnd w:id="64"/>
      <w:r w:rsidRPr="006D3326">
        <w:rPr>
          <w:rFonts w:ascii="Times New Roman" w:eastAsia="Times New Roman" w:hAnsi="Times New Roman" w:cs="Times New Roman"/>
          <w:b/>
          <w:bCs/>
          <w:color w:val="000000"/>
          <w:sz w:val="28"/>
          <w:szCs w:val="28"/>
          <w:bdr w:val="none" w:sz="0" w:space="0" w:color="auto" w:frame="1"/>
          <w:lang w:eastAsia="ru-RU"/>
        </w:rPr>
        <w:t>3. Порядок визнання Нацкомфінпослуг небанківської фінансової групи на підставі інформації, отриманої під час здійснення нагляду за діяльністю на ринках фінансових послуг</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7"/>
      <w:bookmarkEnd w:id="65"/>
      <w:r w:rsidRPr="006D3326">
        <w:rPr>
          <w:rFonts w:ascii="Times New Roman" w:eastAsia="Times New Roman" w:hAnsi="Times New Roman" w:cs="Times New Roman"/>
          <w:color w:val="000000"/>
          <w:sz w:val="24"/>
          <w:szCs w:val="24"/>
          <w:lang w:eastAsia="ru-RU"/>
        </w:rPr>
        <w:t>1. Нацкомфінпослуг ідентифікує небанківську фінансову групу, відомості про яку не були подані до Нацкомфінпослуг, на підставі інформації, отриманої під час здійснення нагляду за діяльністю на ринках фінансових послуг, у тому числі від державних органів та органів нагляду інших країн.</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8"/>
      <w:bookmarkEnd w:id="66"/>
      <w:r w:rsidRPr="006D3326">
        <w:rPr>
          <w:rFonts w:ascii="Times New Roman" w:eastAsia="Times New Roman" w:hAnsi="Times New Roman" w:cs="Times New Roman"/>
          <w:color w:val="000000"/>
          <w:sz w:val="24"/>
          <w:szCs w:val="24"/>
          <w:lang w:eastAsia="ru-RU"/>
        </w:rPr>
        <w:t>2. Нацкомфінпослуг за результатами ідентифікації небанківської фінансової групи вимагає від контролера небанківської фінансової групи виконання вимог цього Положення та забезпечення подання відповідальною особою відомостей про небанківську фінансову групу в порядку, визначеному </w:t>
      </w:r>
      <w:hyperlink r:id="rId28" w:anchor="n37" w:history="1">
        <w:r w:rsidRPr="006D3326">
          <w:rPr>
            <w:rFonts w:ascii="Times New Roman" w:eastAsia="Times New Roman" w:hAnsi="Times New Roman" w:cs="Times New Roman"/>
            <w:color w:val="006600"/>
            <w:sz w:val="24"/>
            <w:szCs w:val="24"/>
            <w:u w:val="single"/>
            <w:bdr w:val="none" w:sz="0" w:space="0" w:color="auto" w:frame="1"/>
            <w:lang w:eastAsia="ru-RU"/>
          </w:rPr>
          <w:t>розділом II</w:t>
        </w:r>
      </w:hyperlink>
      <w:r w:rsidRPr="006D3326">
        <w:rPr>
          <w:rFonts w:ascii="Times New Roman" w:eastAsia="Times New Roman" w:hAnsi="Times New Roman" w:cs="Times New Roman"/>
          <w:color w:val="000000"/>
          <w:sz w:val="24"/>
          <w:szCs w:val="24"/>
          <w:lang w:eastAsia="ru-RU"/>
        </w:rPr>
        <w:t> цього Положення, протягом 20 календарних днів з дня надання такої вимоги.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9"/>
      <w:bookmarkEnd w:id="67"/>
      <w:r w:rsidRPr="006D3326">
        <w:rPr>
          <w:rFonts w:ascii="Times New Roman" w:eastAsia="Times New Roman" w:hAnsi="Times New Roman" w:cs="Times New Roman"/>
          <w:color w:val="000000"/>
          <w:sz w:val="24"/>
          <w:szCs w:val="24"/>
          <w:lang w:eastAsia="ru-RU"/>
        </w:rPr>
        <w:t>3. Якщо контролер небанківської фінансової групи не забезпечив подання відповідальною особою у визначений строк відомостей про небанківську фінансову групу або обґрунтованих, документально підтверджених заперечень існування небанківської фінансової групи, Нацкомфінпослуг здійснює визнання небанківської фінансової групи на підставі наявної інформації.</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8" w:name="n70"/>
      <w:bookmarkEnd w:id="68"/>
      <w:r w:rsidRPr="006D3326">
        <w:rPr>
          <w:rFonts w:ascii="Times New Roman" w:eastAsia="Times New Roman" w:hAnsi="Times New Roman" w:cs="Times New Roman"/>
          <w:b/>
          <w:bCs/>
          <w:color w:val="000000"/>
          <w:sz w:val="28"/>
          <w:szCs w:val="28"/>
          <w:bdr w:val="none" w:sz="0" w:space="0" w:color="auto" w:frame="1"/>
          <w:lang w:eastAsia="ru-RU"/>
        </w:rPr>
        <w:t>4. Визначення підгруп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1"/>
      <w:bookmarkEnd w:id="69"/>
      <w:r w:rsidRPr="006D3326">
        <w:rPr>
          <w:rFonts w:ascii="Times New Roman" w:eastAsia="Times New Roman" w:hAnsi="Times New Roman" w:cs="Times New Roman"/>
          <w:color w:val="000000"/>
          <w:sz w:val="24"/>
          <w:szCs w:val="24"/>
          <w:lang w:eastAsia="ru-RU"/>
        </w:rPr>
        <w:t>1. Нацкомфінпослуг може визначити підгрупи в межах небанківської фінансової групи як об'єкт нагляду на субконсолідованій основі за такими критеріями: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2"/>
      <w:bookmarkEnd w:id="70"/>
      <w:r w:rsidRPr="006D3326">
        <w:rPr>
          <w:rFonts w:ascii="Times New Roman" w:eastAsia="Times New Roman" w:hAnsi="Times New Roman" w:cs="Times New Roman"/>
          <w:color w:val="000000"/>
          <w:sz w:val="24"/>
          <w:szCs w:val="24"/>
          <w:lang w:eastAsia="ru-RU"/>
        </w:rPr>
        <w:t>вид діяльності учасників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3"/>
      <w:bookmarkEnd w:id="71"/>
      <w:r w:rsidRPr="006D3326">
        <w:rPr>
          <w:rFonts w:ascii="Times New Roman" w:eastAsia="Times New Roman" w:hAnsi="Times New Roman" w:cs="Times New Roman"/>
          <w:color w:val="000000"/>
          <w:sz w:val="24"/>
          <w:szCs w:val="24"/>
          <w:lang w:eastAsia="ru-RU"/>
        </w:rPr>
        <w:t>транскордонний характер діяльності.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4"/>
      <w:bookmarkEnd w:id="72"/>
      <w:r w:rsidRPr="006D3326">
        <w:rPr>
          <w:rFonts w:ascii="Times New Roman" w:eastAsia="Times New Roman" w:hAnsi="Times New Roman" w:cs="Times New Roman"/>
          <w:color w:val="000000"/>
          <w:sz w:val="24"/>
          <w:szCs w:val="24"/>
          <w:lang w:eastAsia="ru-RU"/>
        </w:rPr>
        <w:t>2. Нацкомфінпослуг за видом діяльності учасників небанківської фінансової групи може визначити такі підгрупи: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5"/>
      <w:bookmarkEnd w:id="73"/>
      <w:r w:rsidRPr="006D3326">
        <w:rPr>
          <w:rFonts w:ascii="Times New Roman" w:eastAsia="Times New Roman" w:hAnsi="Times New Roman" w:cs="Times New Roman"/>
          <w:color w:val="000000"/>
          <w:sz w:val="24"/>
          <w:szCs w:val="24"/>
          <w:lang w:eastAsia="ru-RU"/>
        </w:rPr>
        <w:t>кредитно-інвестиційну - група учасників небанківської фінансової групи, до складу якої входять кредитні установи та інші учасники небанківської фінансової групи, крім страхових компаній;</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6"/>
      <w:bookmarkEnd w:id="74"/>
      <w:r w:rsidRPr="006D3326">
        <w:rPr>
          <w:rFonts w:ascii="Times New Roman" w:eastAsia="Times New Roman" w:hAnsi="Times New Roman" w:cs="Times New Roman"/>
          <w:color w:val="000000"/>
          <w:sz w:val="24"/>
          <w:szCs w:val="24"/>
          <w:lang w:eastAsia="ru-RU"/>
        </w:rPr>
        <w:t>страхову - група учасників небанківської фінансової групи, до складу якої входять страховики.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7"/>
      <w:bookmarkEnd w:id="75"/>
      <w:r w:rsidRPr="006D3326">
        <w:rPr>
          <w:rFonts w:ascii="Times New Roman" w:eastAsia="Times New Roman" w:hAnsi="Times New Roman" w:cs="Times New Roman"/>
          <w:color w:val="000000"/>
          <w:sz w:val="24"/>
          <w:szCs w:val="24"/>
          <w:lang w:eastAsia="ru-RU"/>
        </w:rPr>
        <w:t xml:space="preserve">3. Нацкомфінпослуг за транскордонним характером діяльності може визначити підгрупу (підгрупи), до складу якої (яких) входить учасник небанківської фінансової групи </w:t>
      </w:r>
      <w:r w:rsidRPr="006D3326">
        <w:rPr>
          <w:rFonts w:ascii="Times New Roman" w:eastAsia="Times New Roman" w:hAnsi="Times New Roman" w:cs="Times New Roman"/>
          <w:color w:val="000000"/>
          <w:sz w:val="24"/>
          <w:szCs w:val="24"/>
          <w:lang w:eastAsia="ru-RU"/>
        </w:rPr>
        <w:lastRenderedPageBreak/>
        <w:t>та його дочірні та/або асоційовані компанії - учасники небанківської фінансової групи, зареєстровані в іншій (інших) державі (державах).</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6" w:name="n78"/>
      <w:bookmarkEnd w:id="76"/>
      <w:r w:rsidRPr="006D3326">
        <w:rPr>
          <w:rFonts w:ascii="Times New Roman" w:eastAsia="Times New Roman" w:hAnsi="Times New Roman" w:cs="Times New Roman"/>
          <w:b/>
          <w:bCs/>
          <w:color w:val="000000"/>
          <w:sz w:val="28"/>
          <w:szCs w:val="28"/>
          <w:bdr w:val="none" w:sz="0" w:space="0" w:color="auto" w:frame="1"/>
          <w:lang w:eastAsia="ru-RU"/>
        </w:rPr>
        <w:t>IV. Відповідальна особа</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7" w:name="n79"/>
      <w:bookmarkEnd w:id="77"/>
      <w:r w:rsidRPr="006D3326">
        <w:rPr>
          <w:rFonts w:ascii="Times New Roman" w:eastAsia="Times New Roman" w:hAnsi="Times New Roman" w:cs="Times New Roman"/>
          <w:b/>
          <w:bCs/>
          <w:color w:val="000000"/>
          <w:sz w:val="28"/>
          <w:szCs w:val="28"/>
          <w:bdr w:val="none" w:sz="0" w:space="0" w:color="auto" w:frame="1"/>
          <w:lang w:eastAsia="ru-RU"/>
        </w:rPr>
        <w:t>1. Порядок визначення небанківською фінансовою групою відповідальної особи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0"/>
      <w:bookmarkEnd w:id="78"/>
      <w:r w:rsidRPr="006D3326">
        <w:rPr>
          <w:rFonts w:ascii="Times New Roman" w:eastAsia="Times New Roman" w:hAnsi="Times New Roman" w:cs="Times New Roman"/>
          <w:color w:val="000000"/>
          <w:sz w:val="24"/>
          <w:szCs w:val="24"/>
          <w:lang w:eastAsia="ru-RU"/>
        </w:rPr>
        <w:t>1. Контролер небанківської фінансової групи забезпечує визначення небанківською фінансовою групою відповідальної особи з числа її учасників, яка повинна бути спроможною забезпечувати: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1"/>
      <w:bookmarkEnd w:id="79"/>
      <w:r w:rsidRPr="006D3326">
        <w:rPr>
          <w:rFonts w:ascii="Times New Roman" w:eastAsia="Times New Roman" w:hAnsi="Times New Roman" w:cs="Times New Roman"/>
          <w:color w:val="000000"/>
          <w:sz w:val="24"/>
          <w:szCs w:val="24"/>
          <w:lang w:eastAsia="ru-RU"/>
        </w:rPr>
        <w:t>ефективну систему управління в небанківській фінансовій групі, що передбачає таку організацію системи відносин між відповідальною особою, учасниками небанківської фінансової групи та контролером небанківської фінансової групи, яка сприятиме ефективному управлінню діяльністю небанківської фінансової групи, визначенню стратегії та цілей небанківської фінансової групи, обмеженню ризиків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2"/>
      <w:bookmarkEnd w:id="80"/>
      <w:r w:rsidRPr="006D3326">
        <w:rPr>
          <w:rFonts w:ascii="Times New Roman" w:eastAsia="Times New Roman" w:hAnsi="Times New Roman" w:cs="Times New Roman"/>
          <w:color w:val="000000"/>
          <w:sz w:val="24"/>
          <w:szCs w:val="24"/>
          <w:lang w:eastAsia="ru-RU"/>
        </w:rPr>
        <w:t>ефективну систему управління ризиками в небанківській фінансовій групі, що передбачає забезпечення надійного процесу виявлення ризиків, їх оцінки, контролю та моніторингу у небанківській фінансовій групі та її підгрупах, наявність внутрішніх положень небанківської фінансової групи щодо управління ризиками, включаючи оцінку ризиків, чіткий розподіл функцій, обов'язків та повноважень з управління ризиками в небанківській фінансовій групі;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3"/>
      <w:bookmarkEnd w:id="81"/>
      <w:r w:rsidRPr="006D3326">
        <w:rPr>
          <w:rFonts w:ascii="Times New Roman" w:eastAsia="Times New Roman" w:hAnsi="Times New Roman" w:cs="Times New Roman"/>
          <w:color w:val="000000"/>
          <w:sz w:val="24"/>
          <w:szCs w:val="24"/>
          <w:lang w:eastAsia="ru-RU"/>
        </w:rPr>
        <w:t>ефективну систему внутрішнього контролю в небанківській фінансовій групі, яка має забезпечити дотримання учасниками небанківської фінансової групи вимог законодавства;</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4"/>
      <w:bookmarkEnd w:id="82"/>
      <w:r w:rsidRPr="006D3326">
        <w:rPr>
          <w:rFonts w:ascii="Times New Roman" w:eastAsia="Times New Roman" w:hAnsi="Times New Roman" w:cs="Times New Roman"/>
          <w:color w:val="000000"/>
          <w:sz w:val="24"/>
          <w:szCs w:val="24"/>
          <w:lang w:eastAsia="ru-RU"/>
        </w:rPr>
        <w:t>облікові процедури, які визначають принципи та методи складання небанківською фінансовою групою звітності;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5"/>
      <w:bookmarkEnd w:id="83"/>
      <w:r w:rsidRPr="006D3326">
        <w:rPr>
          <w:rFonts w:ascii="Times New Roman" w:eastAsia="Times New Roman" w:hAnsi="Times New Roman" w:cs="Times New Roman"/>
          <w:color w:val="000000"/>
          <w:sz w:val="24"/>
          <w:szCs w:val="24"/>
          <w:lang w:eastAsia="ru-RU"/>
        </w:rPr>
        <w:t>наявність інформаційних систем, які забезпечують оброблення та передавання даних, аналіз, збереження та захист інформації;</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6"/>
      <w:bookmarkEnd w:id="84"/>
      <w:r w:rsidRPr="006D3326">
        <w:rPr>
          <w:rFonts w:ascii="Times New Roman" w:eastAsia="Times New Roman" w:hAnsi="Times New Roman" w:cs="Times New Roman"/>
          <w:color w:val="000000"/>
          <w:sz w:val="24"/>
          <w:szCs w:val="24"/>
          <w:lang w:eastAsia="ru-RU"/>
        </w:rPr>
        <w:t>складання та подання звітності та інформації відповідно до вимог нормативно-правових актів Нацкомфінпослуг;</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7"/>
      <w:bookmarkEnd w:id="85"/>
      <w:r w:rsidRPr="006D3326">
        <w:rPr>
          <w:rFonts w:ascii="Times New Roman" w:eastAsia="Times New Roman" w:hAnsi="Times New Roman" w:cs="Times New Roman"/>
          <w:color w:val="000000"/>
          <w:sz w:val="24"/>
          <w:szCs w:val="24"/>
          <w:lang w:eastAsia="ru-RU"/>
        </w:rPr>
        <w:t>дотримання вимог нормативно-правових актів Нацкомфінпослуг щодо достатності регулятивного капіталу, інших економічних нормативів, лімітів та обмежень стосовно певних видів діяльності.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8"/>
      <w:bookmarkEnd w:id="86"/>
      <w:r w:rsidRPr="006D3326">
        <w:rPr>
          <w:rFonts w:ascii="Times New Roman" w:eastAsia="Times New Roman" w:hAnsi="Times New Roman" w:cs="Times New Roman"/>
          <w:color w:val="000000"/>
          <w:sz w:val="24"/>
          <w:szCs w:val="24"/>
          <w:lang w:eastAsia="ru-RU"/>
        </w:rPr>
        <w:t>2. Контролер небанківської фінансової групи забезпечує подання до Нацкомфінпослуг пакета документів, визначених главою 2 цього розділу, для погодження відповідальної особи.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9"/>
      <w:bookmarkEnd w:id="87"/>
      <w:r w:rsidRPr="006D3326">
        <w:rPr>
          <w:rFonts w:ascii="Times New Roman" w:eastAsia="Times New Roman" w:hAnsi="Times New Roman" w:cs="Times New Roman"/>
          <w:color w:val="000000"/>
          <w:sz w:val="24"/>
          <w:szCs w:val="24"/>
          <w:lang w:eastAsia="ru-RU"/>
        </w:rPr>
        <w:t>3. До дня погодження Нацкомфінпослуг відповідальної особи відповідальною особою є фінансова установа - учасник небанківської фінансової групи з найбільшим значенням активів за останній звітний період (квартал).</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8" w:name="n90"/>
      <w:bookmarkEnd w:id="88"/>
      <w:r w:rsidRPr="006D3326">
        <w:rPr>
          <w:rFonts w:ascii="Times New Roman" w:eastAsia="Times New Roman" w:hAnsi="Times New Roman" w:cs="Times New Roman"/>
          <w:b/>
          <w:bCs/>
          <w:color w:val="000000"/>
          <w:sz w:val="28"/>
          <w:szCs w:val="28"/>
          <w:bdr w:val="none" w:sz="0" w:space="0" w:color="auto" w:frame="1"/>
          <w:lang w:eastAsia="ru-RU"/>
        </w:rPr>
        <w:t>2. Порядок погодження Нацкомфінпослуг відповідальної особи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1"/>
      <w:bookmarkEnd w:id="89"/>
      <w:r w:rsidRPr="006D3326">
        <w:rPr>
          <w:rFonts w:ascii="Times New Roman" w:eastAsia="Times New Roman" w:hAnsi="Times New Roman" w:cs="Times New Roman"/>
          <w:color w:val="000000"/>
          <w:sz w:val="24"/>
          <w:szCs w:val="24"/>
          <w:lang w:eastAsia="ru-RU"/>
        </w:rPr>
        <w:t>1. Для погодження відповідальної особи контролер небанківської фінансової групи зобов‘язаний забезпечити подання до Нацкомфінпослуг таких документів:</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2"/>
      <w:bookmarkEnd w:id="90"/>
      <w:r w:rsidRPr="006D3326">
        <w:rPr>
          <w:rFonts w:ascii="Times New Roman" w:eastAsia="Times New Roman" w:hAnsi="Times New Roman" w:cs="Times New Roman"/>
          <w:color w:val="000000"/>
          <w:sz w:val="24"/>
          <w:szCs w:val="24"/>
          <w:lang w:eastAsia="ru-RU"/>
        </w:rPr>
        <w:t>заяви про погодження відповідальної особи небанківської фінансової групи за формою, наведеною в </w:t>
      </w:r>
      <w:hyperlink r:id="rId29" w:anchor="n190" w:history="1">
        <w:r w:rsidRPr="006D3326">
          <w:rPr>
            <w:rFonts w:ascii="Times New Roman" w:eastAsia="Times New Roman" w:hAnsi="Times New Roman" w:cs="Times New Roman"/>
            <w:color w:val="006600"/>
            <w:sz w:val="24"/>
            <w:szCs w:val="24"/>
            <w:u w:val="single"/>
            <w:bdr w:val="none" w:sz="0" w:space="0" w:color="auto" w:frame="1"/>
            <w:lang w:eastAsia="ru-RU"/>
          </w:rPr>
          <w:t>додатку 7</w:t>
        </w:r>
      </w:hyperlink>
      <w:r w:rsidRPr="006D3326">
        <w:rPr>
          <w:rFonts w:ascii="Times New Roman" w:eastAsia="Times New Roman" w:hAnsi="Times New Roman" w:cs="Times New Roman"/>
          <w:color w:val="000000"/>
          <w:sz w:val="24"/>
          <w:szCs w:val="24"/>
          <w:lang w:eastAsia="ru-RU"/>
        </w:rPr>
        <w:t> до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3"/>
      <w:bookmarkEnd w:id="91"/>
      <w:r w:rsidRPr="006D3326">
        <w:rPr>
          <w:rFonts w:ascii="Times New Roman" w:eastAsia="Times New Roman" w:hAnsi="Times New Roman" w:cs="Times New Roman"/>
          <w:color w:val="000000"/>
          <w:sz w:val="24"/>
          <w:szCs w:val="24"/>
          <w:lang w:eastAsia="ru-RU"/>
        </w:rPr>
        <w:t>інформації про відповідальну особу небанківської фінансової групи за формою, наведеною в </w:t>
      </w:r>
      <w:hyperlink r:id="rId30" w:anchor="n192" w:history="1">
        <w:r w:rsidRPr="006D3326">
          <w:rPr>
            <w:rFonts w:ascii="Times New Roman" w:eastAsia="Times New Roman" w:hAnsi="Times New Roman" w:cs="Times New Roman"/>
            <w:color w:val="006600"/>
            <w:sz w:val="24"/>
            <w:szCs w:val="24"/>
            <w:u w:val="single"/>
            <w:bdr w:val="none" w:sz="0" w:space="0" w:color="auto" w:frame="1"/>
            <w:lang w:eastAsia="ru-RU"/>
          </w:rPr>
          <w:t>додатку 8</w:t>
        </w:r>
      </w:hyperlink>
      <w:r w:rsidRPr="006D3326">
        <w:rPr>
          <w:rFonts w:ascii="Times New Roman" w:eastAsia="Times New Roman" w:hAnsi="Times New Roman" w:cs="Times New Roman"/>
          <w:color w:val="000000"/>
          <w:sz w:val="24"/>
          <w:szCs w:val="24"/>
          <w:lang w:eastAsia="ru-RU"/>
        </w:rPr>
        <w:t> до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4"/>
      <w:bookmarkEnd w:id="92"/>
      <w:r w:rsidRPr="006D3326">
        <w:rPr>
          <w:rFonts w:ascii="Times New Roman" w:eastAsia="Times New Roman" w:hAnsi="Times New Roman" w:cs="Times New Roman"/>
          <w:color w:val="000000"/>
          <w:sz w:val="24"/>
          <w:szCs w:val="24"/>
          <w:lang w:eastAsia="ru-RU"/>
        </w:rPr>
        <w:t>Документи подаються до Нацкомфінпослуг у паперовій формі з дотриманням вимог, визначених </w:t>
      </w:r>
      <w:hyperlink r:id="rId31" w:anchor="n26" w:history="1">
        <w:r w:rsidRPr="006D3326">
          <w:rPr>
            <w:rFonts w:ascii="Times New Roman" w:eastAsia="Times New Roman" w:hAnsi="Times New Roman" w:cs="Times New Roman"/>
            <w:color w:val="006600"/>
            <w:sz w:val="24"/>
            <w:szCs w:val="24"/>
            <w:u w:val="single"/>
            <w:bdr w:val="none" w:sz="0" w:space="0" w:color="auto" w:frame="1"/>
            <w:lang w:eastAsia="ru-RU"/>
          </w:rPr>
          <w:t>пунктами 6-8</w:t>
        </w:r>
      </w:hyperlink>
      <w:r w:rsidRPr="006D3326">
        <w:rPr>
          <w:rFonts w:ascii="Times New Roman" w:eastAsia="Times New Roman" w:hAnsi="Times New Roman" w:cs="Times New Roman"/>
          <w:color w:val="000000"/>
          <w:sz w:val="24"/>
          <w:szCs w:val="24"/>
          <w:lang w:eastAsia="ru-RU"/>
        </w:rPr>
        <w:t> розділу І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5"/>
      <w:bookmarkEnd w:id="93"/>
      <w:r w:rsidRPr="006D3326">
        <w:rPr>
          <w:rFonts w:ascii="Times New Roman" w:eastAsia="Times New Roman" w:hAnsi="Times New Roman" w:cs="Times New Roman"/>
          <w:color w:val="000000"/>
          <w:sz w:val="24"/>
          <w:szCs w:val="24"/>
          <w:lang w:eastAsia="ru-RU"/>
        </w:rPr>
        <w:t>2. Нацкомфінпослуг у разі подання неповного пакета документів чи їх невідповідності вимогам цього Положення вимагає подання ненаданих та/або виправлених документів у визначений нею строк.</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6"/>
      <w:bookmarkEnd w:id="94"/>
      <w:r w:rsidRPr="006D3326">
        <w:rPr>
          <w:rFonts w:ascii="Times New Roman" w:eastAsia="Times New Roman" w:hAnsi="Times New Roman" w:cs="Times New Roman"/>
          <w:color w:val="000000"/>
          <w:sz w:val="24"/>
          <w:szCs w:val="24"/>
          <w:lang w:eastAsia="ru-RU"/>
        </w:rPr>
        <w:t>3. Нацкомфінпослуг має право вимагати подання інформації та документів, необхідних для уточнення наданої інформації та прийняття рішення про погодження відповідальної особи.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7"/>
      <w:bookmarkEnd w:id="95"/>
      <w:r w:rsidRPr="006D3326">
        <w:rPr>
          <w:rFonts w:ascii="Times New Roman" w:eastAsia="Times New Roman" w:hAnsi="Times New Roman" w:cs="Times New Roman"/>
          <w:color w:val="000000"/>
          <w:sz w:val="24"/>
          <w:szCs w:val="24"/>
          <w:lang w:eastAsia="ru-RU"/>
        </w:rPr>
        <w:lastRenderedPageBreak/>
        <w:t>4. Нацкомфінпослуг розглядає документи протягом 30 календарних днів з дня отримання всіх документів, передбачених цією главою, та приймає рішення про погодження відповідальної особи.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8"/>
      <w:bookmarkEnd w:id="96"/>
      <w:r w:rsidRPr="006D3326">
        <w:rPr>
          <w:rFonts w:ascii="Times New Roman" w:eastAsia="Times New Roman" w:hAnsi="Times New Roman" w:cs="Times New Roman"/>
          <w:color w:val="000000"/>
          <w:sz w:val="24"/>
          <w:szCs w:val="24"/>
          <w:lang w:eastAsia="ru-RU"/>
        </w:rPr>
        <w:t>5. Нацкомфінпослуг протягом п'яти робочих днів після прийняття рішення про погодження відповідальної особи надсилає погодженій відповідальній особі лист, у якому повідомляє про таке погодження.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9"/>
      <w:bookmarkEnd w:id="97"/>
      <w:r w:rsidRPr="006D3326">
        <w:rPr>
          <w:rFonts w:ascii="Times New Roman" w:eastAsia="Times New Roman" w:hAnsi="Times New Roman" w:cs="Times New Roman"/>
          <w:color w:val="000000"/>
          <w:sz w:val="24"/>
          <w:szCs w:val="24"/>
          <w:lang w:eastAsia="ru-RU"/>
        </w:rPr>
        <w:t>6. Нацкомфінпослуг приймає рішення про відмову в погодженні відповідальної особи, якщо за її висновком відповідальна особа, визначена небанківською фінансовою групою, не спроможна забезпечити виконання функцій відповідальної особи, визначених законодавством, уключаючи вимоги, визначені в пункті 1 глави 1 цього розділу.</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100"/>
      <w:bookmarkEnd w:id="98"/>
      <w:r w:rsidRPr="006D3326">
        <w:rPr>
          <w:rFonts w:ascii="Times New Roman" w:eastAsia="Times New Roman" w:hAnsi="Times New Roman" w:cs="Times New Roman"/>
          <w:color w:val="000000"/>
          <w:sz w:val="24"/>
          <w:szCs w:val="24"/>
          <w:lang w:eastAsia="ru-RU"/>
        </w:rPr>
        <w:t>7. Нацкомфінпослуг протягом п'яти робочих днів після прийняття рішення про відмову в погодженні відповідальної особи повідомляє учасника небанківської фінансової групи, який виконує функції відповідальної особи, про таке рішення з обґрунтуванням підстав відмови.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1"/>
      <w:bookmarkEnd w:id="99"/>
      <w:r w:rsidRPr="006D3326">
        <w:rPr>
          <w:rFonts w:ascii="Times New Roman" w:eastAsia="Times New Roman" w:hAnsi="Times New Roman" w:cs="Times New Roman"/>
          <w:color w:val="000000"/>
          <w:sz w:val="24"/>
          <w:szCs w:val="24"/>
          <w:lang w:eastAsia="ru-RU"/>
        </w:rPr>
        <w:t>8. Відповідальна особа протягом п'яти робочих днів після отримання повідомлення Нацкомфінпослуг зобов'язана повідомити контролера небанківської фінансової групи, усіх учасників небанківської фінансової групи про прийняте Нацкомфінпослуг рішення про погодження/відмову в погодженні відповідальної особи.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2"/>
      <w:bookmarkEnd w:id="100"/>
      <w:r w:rsidRPr="006D3326">
        <w:rPr>
          <w:rFonts w:ascii="Times New Roman" w:eastAsia="Times New Roman" w:hAnsi="Times New Roman" w:cs="Times New Roman"/>
          <w:color w:val="000000"/>
          <w:sz w:val="24"/>
          <w:szCs w:val="24"/>
          <w:lang w:eastAsia="ru-RU"/>
        </w:rPr>
        <w:t>9. У разі відмови у погодженні відповідальної особи контролер небанківської фінансової групи протягом 30 календарних днів з дня прийняття такого рішення повинен забезпечити визначення небанківською фінансовою групою іншої відповідальної особи з числа її учасників та забезпечити подання до Нацкомфінпослуг документів, визначених пунктом 1 цієї глави.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3"/>
      <w:bookmarkEnd w:id="101"/>
      <w:r w:rsidRPr="006D3326">
        <w:rPr>
          <w:rFonts w:ascii="Times New Roman" w:eastAsia="Times New Roman" w:hAnsi="Times New Roman" w:cs="Times New Roman"/>
          <w:color w:val="000000"/>
          <w:sz w:val="24"/>
          <w:szCs w:val="24"/>
          <w:lang w:eastAsia="ru-RU"/>
        </w:rPr>
        <w:t>10. Відповідальна особа небанківської фінансової групи забов’язана повідомити Нацкомфінпослуг про зміни в інформації про відповідальну особу, що подавалась до Нацкомфінпослуг за формою, наведеною в </w:t>
      </w:r>
      <w:hyperlink r:id="rId32" w:anchor="n190" w:history="1">
        <w:r w:rsidRPr="006D3326">
          <w:rPr>
            <w:rFonts w:ascii="Times New Roman" w:eastAsia="Times New Roman" w:hAnsi="Times New Roman" w:cs="Times New Roman"/>
            <w:color w:val="006600"/>
            <w:sz w:val="24"/>
            <w:szCs w:val="24"/>
            <w:u w:val="single"/>
            <w:bdr w:val="none" w:sz="0" w:space="0" w:color="auto" w:frame="1"/>
            <w:lang w:eastAsia="ru-RU"/>
          </w:rPr>
          <w:t>додатку 7</w:t>
        </w:r>
      </w:hyperlink>
      <w:r w:rsidRPr="006D3326">
        <w:rPr>
          <w:rFonts w:ascii="Times New Roman" w:eastAsia="Times New Roman" w:hAnsi="Times New Roman" w:cs="Times New Roman"/>
          <w:color w:val="000000"/>
          <w:sz w:val="24"/>
          <w:szCs w:val="24"/>
          <w:lang w:eastAsia="ru-RU"/>
        </w:rPr>
        <w:t> до цього Положення, протягом 30 календарних днів з дати настання таких змін. У такому випадку відповідальна особа подає до Нацкомфінпослуг лист з повідомленням про зміни в інформації про відповідальну особу (у довільній формі) та оновлену інформацію про відповідальну особу небанківської фінансової групи за формою, наведеною в </w:t>
      </w:r>
      <w:hyperlink r:id="rId33" w:anchor="n192" w:history="1">
        <w:r w:rsidRPr="006D3326">
          <w:rPr>
            <w:rFonts w:ascii="Times New Roman" w:eastAsia="Times New Roman" w:hAnsi="Times New Roman" w:cs="Times New Roman"/>
            <w:color w:val="006600"/>
            <w:sz w:val="24"/>
            <w:szCs w:val="24"/>
            <w:u w:val="single"/>
            <w:bdr w:val="none" w:sz="0" w:space="0" w:color="auto" w:frame="1"/>
            <w:lang w:eastAsia="ru-RU"/>
          </w:rPr>
          <w:t>додатку 8</w:t>
        </w:r>
      </w:hyperlink>
      <w:r w:rsidRPr="006D3326">
        <w:rPr>
          <w:rFonts w:ascii="Times New Roman" w:eastAsia="Times New Roman" w:hAnsi="Times New Roman" w:cs="Times New Roman"/>
          <w:color w:val="000000"/>
          <w:sz w:val="24"/>
          <w:szCs w:val="24"/>
          <w:lang w:eastAsia="ru-RU"/>
        </w:rPr>
        <w:t> до цього Положення.</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2" w:name="n104"/>
      <w:bookmarkEnd w:id="102"/>
      <w:r w:rsidRPr="006D3326">
        <w:rPr>
          <w:rFonts w:ascii="Times New Roman" w:eastAsia="Times New Roman" w:hAnsi="Times New Roman" w:cs="Times New Roman"/>
          <w:b/>
          <w:bCs/>
          <w:color w:val="000000"/>
          <w:sz w:val="28"/>
          <w:szCs w:val="28"/>
          <w:bdr w:val="none" w:sz="0" w:space="0" w:color="auto" w:frame="1"/>
          <w:lang w:eastAsia="ru-RU"/>
        </w:rPr>
        <w:t>3. Зміна відповідальної особи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5"/>
      <w:bookmarkEnd w:id="103"/>
      <w:r w:rsidRPr="006D3326">
        <w:rPr>
          <w:rFonts w:ascii="Times New Roman" w:eastAsia="Times New Roman" w:hAnsi="Times New Roman" w:cs="Times New Roman"/>
          <w:color w:val="000000"/>
          <w:sz w:val="24"/>
          <w:szCs w:val="24"/>
          <w:lang w:eastAsia="ru-RU"/>
        </w:rPr>
        <w:t>1. Небанківська фінансова група (контролер) має право визначити іншу відповідальну особу.</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6"/>
      <w:bookmarkEnd w:id="104"/>
      <w:r w:rsidRPr="006D3326">
        <w:rPr>
          <w:rFonts w:ascii="Times New Roman" w:eastAsia="Times New Roman" w:hAnsi="Times New Roman" w:cs="Times New Roman"/>
          <w:color w:val="000000"/>
          <w:sz w:val="24"/>
          <w:szCs w:val="24"/>
          <w:lang w:eastAsia="ru-RU"/>
        </w:rPr>
        <w:t>2. Небанківська фінансова група (контролер) зобов'язана (зобов'язаний) визначити іншу відповідальну особу, якщо відповідальна особа втратила спроможність забезпечувати належне виконання вимог законодавства, включаючи вимоги, визначені в пункті 1 глави 1 цього розділу.</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7"/>
      <w:bookmarkEnd w:id="105"/>
      <w:r w:rsidRPr="006D3326">
        <w:rPr>
          <w:rFonts w:ascii="Times New Roman" w:eastAsia="Times New Roman" w:hAnsi="Times New Roman" w:cs="Times New Roman"/>
          <w:color w:val="000000"/>
          <w:sz w:val="24"/>
          <w:szCs w:val="24"/>
          <w:lang w:eastAsia="ru-RU"/>
        </w:rPr>
        <w:t>3. Небанківська фінансова група (контролер) зобов'язана (зобов'язаний) визначити іншу відповідальну особу за вимогою Нацкомфінпослуг, якщо діюча відповідальна особа не усунула виявлені порушення небанківською фінансовою групою вимог законодавства про фінансові послуги у визначений Нацкомфінпослуг строк та не є спроможною забезпечити належне виконання функцій відповідальної особи.</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6" w:name="n108"/>
      <w:bookmarkEnd w:id="106"/>
      <w:r w:rsidRPr="006D3326">
        <w:rPr>
          <w:rFonts w:ascii="Times New Roman" w:eastAsia="Times New Roman" w:hAnsi="Times New Roman" w:cs="Times New Roman"/>
          <w:b/>
          <w:bCs/>
          <w:color w:val="000000"/>
          <w:sz w:val="28"/>
          <w:szCs w:val="28"/>
          <w:bdr w:val="none" w:sz="0" w:space="0" w:color="auto" w:frame="1"/>
          <w:lang w:eastAsia="ru-RU"/>
        </w:rPr>
        <w:t>V. Зміни структури власності небанківської фінансової групи та видів діяльності її учасників</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9"/>
      <w:bookmarkEnd w:id="107"/>
      <w:r w:rsidRPr="006D3326">
        <w:rPr>
          <w:rFonts w:ascii="Times New Roman" w:eastAsia="Times New Roman" w:hAnsi="Times New Roman" w:cs="Times New Roman"/>
          <w:color w:val="000000"/>
          <w:sz w:val="24"/>
          <w:szCs w:val="24"/>
          <w:lang w:eastAsia="ru-RU"/>
        </w:rPr>
        <w:t>1. Учасники небанківської фінансової групи зобов'язані повідомляти відповідальну особу про зміни своєї структури власності та видів діяльності не пізніше 10 календарних днів після настання таких змін.</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10"/>
      <w:bookmarkEnd w:id="108"/>
      <w:r w:rsidRPr="006D3326">
        <w:rPr>
          <w:rFonts w:ascii="Times New Roman" w:eastAsia="Times New Roman" w:hAnsi="Times New Roman" w:cs="Times New Roman"/>
          <w:color w:val="000000"/>
          <w:sz w:val="24"/>
          <w:szCs w:val="24"/>
          <w:lang w:eastAsia="ru-RU"/>
        </w:rPr>
        <w:t>2. Відповідальна особа зобов'язана повідомити Нацкомфінпослуг про зміни щодо структури власності небанківської фінансової групи та видів діяльності її учасників протягом 30 календарних днів після настання таких змін.</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1"/>
      <w:bookmarkEnd w:id="109"/>
      <w:r w:rsidRPr="006D3326">
        <w:rPr>
          <w:rFonts w:ascii="Times New Roman" w:eastAsia="Times New Roman" w:hAnsi="Times New Roman" w:cs="Times New Roman"/>
          <w:color w:val="000000"/>
          <w:sz w:val="24"/>
          <w:szCs w:val="24"/>
          <w:lang w:eastAsia="ru-RU"/>
        </w:rPr>
        <w:t>3. У разі зміни структури власності небанківської фінансової групи відповідальна особа подає до Нацкомфінпослуг такі відомості: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2"/>
      <w:bookmarkEnd w:id="110"/>
      <w:r w:rsidRPr="006D3326">
        <w:rPr>
          <w:rFonts w:ascii="Times New Roman" w:eastAsia="Times New Roman" w:hAnsi="Times New Roman" w:cs="Times New Roman"/>
          <w:color w:val="000000"/>
          <w:sz w:val="24"/>
          <w:szCs w:val="24"/>
          <w:lang w:eastAsia="ru-RU"/>
        </w:rPr>
        <w:lastRenderedPageBreak/>
        <w:t>лист з повідомленням про зміни щодо структури власності небанківської фінансової групи (у довільній формі);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3"/>
      <w:bookmarkEnd w:id="111"/>
      <w:r w:rsidRPr="006D3326">
        <w:rPr>
          <w:rFonts w:ascii="Times New Roman" w:eastAsia="Times New Roman" w:hAnsi="Times New Roman" w:cs="Times New Roman"/>
          <w:color w:val="000000"/>
          <w:sz w:val="24"/>
          <w:szCs w:val="24"/>
          <w:lang w:eastAsia="ru-RU"/>
        </w:rPr>
        <w:t>інформацію про небанківську фінансову групу за формою, наведеною в </w:t>
      </w:r>
      <w:hyperlink r:id="rId34" w:anchor="n184" w:history="1">
        <w:r w:rsidRPr="006D3326">
          <w:rPr>
            <w:rFonts w:ascii="Times New Roman" w:eastAsia="Times New Roman" w:hAnsi="Times New Roman" w:cs="Times New Roman"/>
            <w:color w:val="006600"/>
            <w:sz w:val="24"/>
            <w:szCs w:val="24"/>
            <w:u w:val="single"/>
            <w:bdr w:val="none" w:sz="0" w:space="0" w:color="auto" w:frame="1"/>
            <w:lang w:eastAsia="ru-RU"/>
          </w:rPr>
          <w:t>додатку 4</w:t>
        </w:r>
      </w:hyperlink>
      <w:r w:rsidRPr="006D3326">
        <w:rPr>
          <w:rFonts w:ascii="Times New Roman" w:eastAsia="Times New Roman" w:hAnsi="Times New Roman" w:cs="Times New Roman"/>
          <w:color w:val="000000"/>
          <w:sz w:val="24"/>
          <w:szCs w:val="24"/>
          <w:lang w:eastAsia="ru-RU"/>
        </w:rPr>
        <w:t> до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4"/>
      <w:bookmarkEnd w:id="112"/>
      <w:r w:rsidRPr="006D3326">
        <w:rPr>
          <w:rFonts w:ascii="Times New Roman" w:eastAsia="Times New Roman" w:hAnsi="Times New Roman" w:cs="Times New Roman"/>
          <w:color w:val="000000"/>
          <w:sz w:val="24"/>
          <w:szCs w:val="24"/>
          <w:lang w:eastAsia="ru-RU"/>
        </w:rPr>
        <w:t>інформацію про контролерів небанківської фінансової групи за формами, наведеними в</w:t>
      </w:r>
      <w:hyperlink r:id="rId35" w:anchor="n182" w:history="1">
        <w:r w:rsidRPr="006D3326">
          <w:rPr>
            <w:rFonts w:ascii="Times New Roman" w:eastAsia="Times New Roman" w:hAnsi="Times New Roman" w:cs="Times New Roman"/>
            <w:color w:val="006600"/>
            <w:sz w:val="24"/>
            <w:szCs w:val="24"/>
            <w:u w:val="single"/>
            <w:bdr w:val="none" w:sz="0" w:space="0" w:color="auto" w:frame="1"/>
            <w:lang w:eastAsia="ru-RU"/>
          </w:rPr>
          <w:t>додатках 3</w:t>
        </w:r>
      </w:hyperlink>
      <w:r w:rsidRPr="006D3326">
        <w:rPr>
          <w:rFonts w:ascii="Times New Roman" w:eastAsia="Times New Roman" w:hAnsi="Times New Roman" w:cs="Times New Roman"/>
          <w:color w:val="000000"/>
          <w:sz w:val="24"/>
          <w:szCs w:val="24"/>
          <w:lang w:eastAsia="ru-RU"/>
        </w:rPr>
        <w:t>,</w:t>
      </w:r>
      <w:hyperlink r:id="rId36" w:anchor="n184" w:history="1">
        <w:r w:rsidRPr="006D3326">
          <w:rPr>
            <w:rFonts w:ascii="Times New Roman" w:eastAsia="Times New Roman" w:hAnsi="Times New Roman" w:cs="Times New Roman"/>
            <w:color w:val="006600"/>
            <w:sz w:val="24"/>
            <w:szCs w:val="24"/>
            <w:u w:val="single"/>
            <w:bdr w:val="none" w:sz="0" w:space="0" w:color="auto" w:frame="1"/>
            <w:lang w:eastAsia="ru-RU"/>
          </w:rPr>
          <w:t> 4</w:t>
        </w:r>
      </w:hyperlink>
      <w:r w:rsidRPr="006D3326">
        <w:rPr>
          <w:rFonts w:ascii="Times New Roman" w:eastAsia="Times New Roman" w:hAnsi="Times New Roman" w:cs="Times New Roman"/>
          <w:color w:val="000000"/>
          <w:sz w:val="24"/>
          <w:szCs w:val="24"/>
          <w:lang w:eastAsia="ru-RU"/>
        </w:rPr>
        <w:t> до цього Положення (у разі зміни контролера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5"/>
      <w:bookmarkEnd w:id="113"/>
      <w:r w:rsidRPr="006D3326">
        <w:rPr>
          <w:rFonts w:ascii="Times New Roman" w:eastAsia="Times New Roman" w:hAnsi="Times New Roman" w:cs="Times New Roman"/>
          <w:color w:val="000000"/>
          <w:sz w:val="24"/>
          <w:szCs w:val="24"/>
          <w:lang w:eastAsia="ru-RU"/>
        </w:rPr>
        <w:t>структуру власності небанківської фінансової групи за зразком, наведеним у </w:t>
      </w:r>
      <w:hyperlink r:id="rId37" w:anchor="n188" w:history="1">
        <w:r w:rsidRPr="006D3326">
          <w:rPr>
            <w:rFonts w:ascii="Times New Roman" w:eastAsia="Times New Roman" w:hAnsi="Times New Roman" w:cs="Times New Roman"/>
            <w:color w:val="006600"/>
            <w:sz w:val="24"/>
            <w:szCs w:val="24"/>
            <w:u w:val="single"/>
            <w:bdr w:val="none" w:sz="0" w:space="0" w:color="auto" w:frame="1"/>
            <w:lang w:eastAsia="ru-RU"/>
          </w:rPr>
          <w:t>додатку 6</w:t>
        </w:r>
      </w:hyperlink>
      <w:r w:rsidRPr="006D3326">
        <w:rPr>
          <w:rFonts w:ascii="Times New Roman" w:eastAsia="Times New Roman" w:hAnsi="Times New Roman" w:cs="Times New Roman"/>
          <w:color w:val="000000"/>
          <w:sz w:val="24"/>
          <w:szCs w:val="24"/>
          <w:lang w:eastAsia="ru-RU"/>
        </w:rPr>
        <w:t> до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6"/>
      <w:bookmarkEnd w:id="114"/>
      <w:r w:rsidRPr="006D3326">
        <w:rPr>
          <w:rFonts w:ascii="Times New Roman" w:eastAsia="Times New Roman" w:hAnsi="Times New Roman" w:cs="Times New Roman"/>
          <w:color w:val="000000"/>
          <w:sz w:val="24"/>
          <w:szCs w:val="24"/>
          <w:lang w:eastAsia="ru-RU"/>
        </w:rPr>
        <w:t>4. У разі зміни видів діяльності учасників небанківської фінансової групи відповідальна особа подає до Нацкомфінпослуг такі відомості: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7"/>
      <w:bookmarkEnd w:id="115"/>
      <w:r w:rsidRPr="006D3326">
        <w:rPr>
          <w:rFonts w:ascii="Times New Roman" w:eastAsia="Times New Roman" w:hAnsi="Times New Roman" w:cs="Times New Roman"/>
          <w:color w:val="000000"/>
          <w:sz w:val="24"/>
          <w:szCs w:val="24"/>
          <w:lang w:eastAsia="ru-RU"/>
        </w:rPr>
        <w:t>лист з повідомленням про зміни видів діяльності її учасників (у довільній формі);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8"/>
      <w:bookmarkEnd w:id="116"/>
      <w:r w:rsidRPr="006D3326">
        <w:rPr>
          <w:rFonts w:ascii="Times New Roman" w:eastAsia="Times New Roman" w:hAnsi="Times New Roman" w:cs="Times New Roman"/>
          <w:color w:val="000000"/>
          <w:sz w:val="24"/>
          <w:szCs w:val="24"/>
          <w:lang w:eastAsia="ru-RU"/>
        </w:rPr>
        <w:t>склад учасників небанківської фінансової групи за формою, наведеною в таблиці 1.4</w:t>
      </w:r>
      <w:hyperlink r:id="rId38" w:anchor="n186" w:history="1">
        <w:r w:rsidRPr="006D3326">
          <w:rPr>
            <w:rFonts w:ascii="Times New Roman" w:eastAsia="Times New Roman" w:hAnsi="Times New Roman" w:cs="Times New Roman"/>
            <w:color w:val="006600"/>
            <w:sz w:val="24"/>
            <w:szCs w:val="24"/>
            <w:u w:val="single"/>
            <w:bdr w:val="none" w:sz="0" w:space="0" w:color="auto" w:frame="1"/>
            <w:lang w:eastAsia="ru-RU"/>
          </w:rPr>
          <w:t>додатка 5</w:t>
        </w:r>
      </w:hyperlink>
      <w:r w:rsidRPr="006D3326">
        <w:rPr>
          <w:rFonts w:ascii="Times New Roman" w:eastAsia="Times New Roman" w:hAnsi="Times New Roman" w:cs="Times New Roman"/>
          <w:color w:val="000000"/>
          <w:sz w:val="24"/>
          <w:szCs w:val="24"/>
          <w:lang w:eastAsia="ru-RU"/>
        </w:rPr>
        <w:t> до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9"/>
      <w:bookmarkEnd w:id="117"/>
      <w:r w:rsidRPr="006D3326">
        <w:rPr>
          <w:rFonts w:ascii="Times New Roman" w:eastAsia="Times New Roman" w:hAnsi="Times New Roman" w:cs="Times New Roman"/>
          <w:color w:val="000000"/>
          <w:sz w:val="24"/>
          <w:szCs w:val="24"/>
          <w:lang w:eastAsia="ru-RU"/>
        </w:rPr>
        <w:t>5. Документи подаються до Нацкомфінпослуг у паперовій формі з дотриманням вимог, визначених </w:t>
      </w:r>
      <w:hyperlink r:id="rId39" w:anchor="n26" w:history="1">
        <w:r w:rsidRPr="006D3326">
          <w:rPr>
            <w:rFonts w:ascii="Times New Roman" w:eastAsia="Times New Roman" w:hAnsi="Times New Roman" w:cs="Times New Roman"/>
            <w:color w:val="006600"/>
            <w:sz w:val="24"/>
            <w:szCs w:val="24"/>
            <w:u w:val="single"/>
            <w:bdr w:val="none" w:sz="0" w:space="0" w:color="auto" w:frame="1"/>
            <w:lang w:eastAsia="ru-RU"/>
          </w:rPr>
          <w:t>пунктами 6-8</w:t>
        </w:r>
      </w:hyperlink>
      <w:r w:rsidRPr="006D3326">
        <w:rPr>
          <w:rFonts w:ascii="Times New Roman" w:eastAsia="Times New Roman" w:hAnsi="Times New Roman" w:cs="Times New Roman"/>
          <w:color w:val="000000"/>
          <w:sz w:val="24"/>
          <w:szCs w:val="24"/>
          <w:lang w:eastAsia="ru-RU"/>
        </w:rPr>
        <w:t> розділу І цього Положення. Інформація про небанківську фінансову групу за формою, наведеною в додатку 5 до цього Положення, та склад учасників небанківської фінансової групи за формою, наведеною в підпункті 4 пункту 1 додатка 5 до цього Положення, подається також в електронному вигляді у форматі EXCEL.</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20"/>
      <w:bookmarkEnd w:id="118"/>
      <w:r w:rsidRPr="006D3326">
        <w:rPr>
          <w:rFonts w:ascii="Times New Roman" w:eastAsia="Times New Roman" w:hAnsi="Times New Roman" w:cs="Times New Roman"/>
          <w:color w:val="000000"/>
          <w:sz w:val="24"/>
          <w:szCs w:val="24"/>
          <w:lang w:eastAsia="ru-RU"/>
        </w:rPr>
        <w:t>6. У разі подання неповного пакета документів чи їх невідповідності вимогам цього Положення Нацкомфінпослуг вимагає від відповідальної особи подання ненаданих та/або виправлених документів у строк, визначений Нацкомфінпослуг.</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1"/>
      <w:bookmarkEnd w:id="119"/>
      <w:r w:rsidRPr="006D3326">
        <w:rPr>
          <w:rFonts w:ascii="Times New Roman" w:eastAsia="Times New Roman" w:hAnsi="Times New Roman" w:cs="Times New Roman"/>
          <w:color w:val="000000"/>
          <w:sz w:val="24"/>
          <w:szCs w:val="24"/>
          <w:lang w:eastAsia="ru-RU"/>
        </w:rPr>
        <w:t>7. Нацкомфінпослуг має право вимагати від відповідальної особи, учасника небанківської фінансової групи подання інформації та документів, необхідних для уточнення структури власності небанківської фінансової групи та видів діяльності її учасників.</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2"/>
      <w:bookmarkEnd w:id="120"/>
      <w:r w:rsidRPr="006D3326">
        <w:rPr>
          <w:rFonts w:ascii="Times New Roman" w:eastAsia="Times New Roman" w:hAnsi="Times New Roman" w:cs="Times New Roman"/>
          <w:color w:val="000000"/>
          <w:sz w:val="24"/>
          <w:szCs w:val="24"/>
          <w:lang w:eastAsia="ru-RU"/>
        </w:rPr>
        <w:t>8. Відповідальна особа, учасник небанківської фінансової групи зобов’язані надати документи, які вимагаються Нацкомфінпослуг відповідно до пунктів 6 та 7 цього розділу, у строк, визначений Нацкомфінпослуг у вимозі. Такий строк не може бути менше ніж 14 календарних днів.</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3"/>
      <w:bookmarkEnd w:id="121"/>
      <w:r w:rsidRPr="006D3326">
        <w:rPr>
          <w:rFonts w:ascii="Times New Roman" w:eastAsia="Times New Roman" w:hAnsi="Times New Roman" w:cs="Times New Roman"/>
          <w:color w:val="000000"/>
          <w:sz w:val="24"/>
          <w:szCs w:val="24"/>
          <w:lang w:eastAsia="ru-RU"/>
        </w:rPr>
        <w:t>9. Небанківська фінансова група (контролер) в разі зміни складу учасників небанківської фінансової групи має право визначити нову відповідальну особу.</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2" w:name="n124"/>
      <w:bookmarkEnd w:id="122"/>
      <w:r w:rsidRPr="006D3326">
        <w:rPr>
          <w:rFonts w:ascii="Times New Roman" w:eastAsia="Times New Roman" w:hAnsi="Times New Roman" w:cs="Times New Roman"/>
          <w:b/>
          <w:bCs/>
          <w:color w:val="000000"/>
          <w:sz w:val="28"/>
          <w:szCs w:val="28"/>
          <w:bdr w:val="none" w:sz="0" w:space="0" w:color="auto" w:frame="1"/>
          <w:lang w:eastAsia="ru-RU"/>
        </w:rPr>
        <w:t>VI. Припинення визнання Нацкомфінпослуг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5"/>
      <w:bookmarkEnd w:id="123"/>
      <w:r w:rsidRPr="006D3326">
        <w:rPr>
          <w:rFonts w:ascii="Times New Roman" w:eastAsia="Times New Roman" w:hAnsi="Times New Roman" w:cs="Times New Roman"/>
          <w:color w:val="000000"/>
          <w:sz w:val="24"/>
          <w:szCs w:val="24"/>
          <w:lang w:eastAsia="ru-RU"/>
        </w:rPr>
        <w:t>1. Нацкомфінпослуг приймає рішення про припинення визнання небанківської фінансової групи, якщо така група не відповідає ознакам, визначеним у </w:t>
      </w:r>
      <w:hyperlink r:id="rId40" w:anchor="n52" w:history="1">
        <w:r w:rsidRPr="006D3326">
          <w:rPr>
            <w:rFonts w:ascii="Times New Roman" w:eastAsia="Times New Roman" w:hAnsi="Times New Roman" w:cs="Times New Roman"/>
            <w:color w:val="006600"/>
            <w:sz w:val="24"/>
            <w:szCs w:val="24"/>
            <w:u w:val="single"/>
            <w:bdr w:val="none" w:sz="0" w:space="0" w:color="auto" w:frame="1"/>
            <w:lang w:eastAsia="ru-RU"/>
          </w:rPr>
          <w:t>пункті 1</w:t>
        </w:r>
      </w:hyperlink>
      <w:r w:rsidRPr="006D3326">
        <w:rPr>
          <w:rFonts w:ascii="Times New Roman" w:eastAsia="Times New Roman" w:hAnsi="Times New Roman" w:cs="Times New Roman"/>
          <w:color w:val="000000"/>
          <w:sz w:val="24"/>
          <w:szCs w:val="24"/>
          <w:lang w:eastAsia="ru-RU"/>
        </w:rPr>
        <w:t> глави 1 розділу III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6"/>
      <w:bookmarkEnd w:id="124"/>
      <w:r w:rsidRPr="006D3326">
        <w:rPr>
          <w:rFonts w:ascii="Times New Roman" w:eastAsia="Times New Roman" w:hAnsi="Times New Roman" w:cs="Times New Roman"/>
          <w:color w:val="000000"/>
          <w:sz w:val="24"/>
          <w:szCs w:val="24"/>
          <w:lang w:eastAsia="ru-RU"/>
        </w:rPr>
        <w:t>2. Розрахунок переважної діяльності небанківської фінансової групи відповідно до ознак, визначених у пункті 1 глави 1 </w:t>
      </w:r>
      <w:hyperlink r:id="rId41" w:anchor="n50" w:history="1">
        <w:r w:rsidRPr="006D3326">
          <w:rPr>
            <w:rFonts w:ascii="Times New Roman" w:eastAsia="Times New Roman" w:hAnsi="Times New Roman" w:cs="Times New Roman"/>
            <w:color w:val="006600"/>
            <w:sz w:val="24"/>
            <w:szCs w:val="24"/>
            <w:u w:val="single"/>
            <w:bdr w:val="none" w:sz="0" w:space="0" w:color="auto" w:frame="1"/>
            <w:lang w:eastAsia="ru-RU"/>
          </w:rPr>
          <w:t>розділу III</w:t>
        </w:r>
      </w:hyperlink>
      <w:r w:rsidRPr="006D3326">
        <w:rPr>
          <w:rFonts w:ascii="Times New Roman" w:eastAsia="Times New Roman" w:hAnsi="Times New Roman" w:cs="Times New Roman"/>
          <w:color w:val="000000"/>
          <w:sz w:val="24"/>
          <w:szCs w:val="24"/>
          <w:lang w:eastAsia="ru-RU"/>
        </w:rPr>
        <w:t> цього Положення, здійснює відповідальна особа щороку станом на 01 січня.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7"/>
      <w:bookmarkEnd w:id="125"/>
      <w:r w:rsidRPr="006D3326">
        <w:rPr>
          <w:rFonts w:ascii="Times New Roman" w:eastAsia="Times New Roman" w:hAnsi="Times New Roman" w:cs="Times New Roman"/>
          <w:color w:val="000000"/>
          <w:sz w:val="24"/>
          <w:szCs w:val="24"/>
          <w:lang w:eastAsia="ru-RU"/>
        </w:rPr>
        <w:t>3. Підставою для припинення визнання Нацкомфінпослуг небанківської фінансової групи є інформація, отримана Нацкомфінпослуг:</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8"/>
      <w:bookmarkEnd w:id="126"/>
      <w:r w:rsidRPr="006D3326">
        <w:rPr>
          <w:rFonts w:ascii="Times New Roman" w:eastAsia="Times New Roman" w:hAnsi="Times New Roman" w:cs="Times New Roman"/>
          <w:color w:val="000000"/>
          <w:sz w:val="24"/>
          <w:szCs w:val="24"/>
          <w:lang w:eastAsia="ru-RU"/>
        </w:rPr>
        <w:t>від відповідальної особи;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9"/>
      <w:bookmarkEnd w:id="127"/>
      <w:r w:rsidRPr="006D3326">
        <w:rPr>
          <w:rFonts w:ascii="Times New Roman" w:eastAsia="Times New Roman" w:hAnsi="Times New Roman" w:cs="Times New Roman"/>
          <w:color w:val="000000"/>
          <w:sz w:val="24"/>
          <w:szCs w:val="24"/>
          <w:lang w:eastAsia="ru-RU"/>
        </w:rPr>
        <w:t>під час здійснення нагляду за діяльністю на ринках фінансових послуг, у тому числі від інших державних органів та іноземних органів нагляду.</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30"/>
      <w:bookmarkEnd w:id="128"/>
      <w:r w:rsidRPr="006D3326">
        <w:rPr>
          <w:rFonts w:ascii="Times New Roman" w:eastAsia="Times New Roman" w:hAnsi="Times New Roman" w:cs="Times New Roman"/>
          <w:color w:val="000000"/>
          <w:sz w:val="24"/>
          <w:szCs w:val="24"/>
          <w:lang w:eastAsia="ru-RU"/>
        </w:rPr>
        <w:t>4. Відповідальна особа зобов'язана повідомити Нацкомфінпослуг про припинення існування небанківської фінансової групи внаслідок зміни структури власності небанківської фінансової групи та надати інформацію і копії документів, засвідчених підписами керівника та відбитком печатки (за наявності) відповідальної особи, які підтверджують припинення існування такої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1"/>
      <w:bookmarkEnd w:id="129"/>
      <w:r w:rsidRPr="006D3326">
        <w:rPr>
          <w:rFonts w:ascii="Times New Roman" w:eastAsia="Times New Roman" w:hAnsi="Times New Roman" w:cs="Times New Roman"/>
          <w:color w:val="000000"/>
          <w:sz w:val="24"/>
          <w:szCs w:val="24"/>
          <w:lang w:eastAsia="ru-RU"/>
        </w:rPr>
        <w:lastRenderedPageBreak/>
        <w:t>5. Нацкомфінпослуг має право вимагати від відповідальної особи подання документів, необхідних для уточнення відповідної інформації та підтвердження припинення існування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2"/>
      <w:bookmarkEnd w:id="130"/>
      <w:r w:rsidRPr="006D3326">
        <w:rPr>
          <w:rFonts w:ascii="Times New Roman" w:eastAsia="Times New Roman" w:hAnsi="Times New Roman" w:cs="Times New Roman"/>
          <w:color w:val="000000"/>
          <w:sz w:val="24"/>
          <w:szCs w:val="24"/>
          <w:lang w:eastAsia="ru-RU"/>
        </w:rPr>
        <w:t>6. Нацкомфінпослуг протягом п'яти робочих днів із дати прийняття рішення про припинення визнання небанківської фінансової групи повідомляє про таке рішення відповідальну особу.</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1" w:name="n133"/>
      <w:bookmarkEnd w:id="131"/>
      <w:r w:rsidRPr="006D3326">
        <w:rPr>
          <w:rFonts w:ascii="Times New Roman" w:eastAsia="Times New Roman" w:hAnsi="Times New Roman" w:cs="Times New Roman"/>
          <w:b/>
          <w:bCs/>
          <w:color w:val="000000"/>
          <w:sz w:val="28"/>
          <w:szCs w:val="28"/>
          <w:bdr w:val="none" w:sz="0" w:space="0" w:color="auto" w:frame="1"/>
          <w:lang w:eastAsia="ru-RU"/>
        </w:rPr>
        <w:t>VII. Вимоги до регулятивного капіталу небанківської фінансової групи</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2" w:name="n134"/>
      <w:bookmarkEnd w:id="132"/>
      <w:r w:rsidRPr="006D3326">
        <w:rPr>
          <w:rFonts w:ascii="Times New Roman" w:eastAsia="Times New Roman" w:hAnsi="Times New Roman" w:cs="Times New Roman"/>
          <w:b/>
          <w:bCs/>
          <w:color w:val="000000"/>
          <w:sz w:val="28"/>
          <w:szCs w:val="28"/>
          <w:bdr w:val="none" w:sz="0" w:space="0" w:color="auto" w:frame="1"/>
          <w:lang w:eastAsia="ru-RU"/>
        </w:rPr>
        <w:t>1. Порядок розрахунку регулятивного капіталу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5"/>
      <w:bookmarkEnd w:id="133"/>
      <w:r w:rsidRPr="006D3326">
        <w:rPr>
          <w:rFonts w:ascii="Times New Roman" w:eastAsia="Times New Roman" w:hAnsi="Times New Roman" w:cs="Times New Roman"/>
          <w:color w:val="000000"/>
          <w:sz w:val="24"/>
          <w:szCs w:val="24"/>
          <w:lang w:eastAsia="ru-RU"/>
        </w:rPr>
        <w:t>1. Регулятивний капітал є показником діяльності небанківської фінансової групи як окремої економічної одиниці, який визначається з урахуванням взаємних інвестицій у капітал учасників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6"/>
      <w:bookmarkEnd w:id="134"/>
      <w:r w:rsidRPr="006D3326">
        <w:rPr>
          <w:rFonts w:ascii="Times New Roman" w:eastAsia="Times New Roman" w:hAnsi="Times New Roman" w:cs="Times New Roman"/>
          <w:color w:val="000000"/>
          <w:sz w:val="24"/>
          <w:szCs w:val="24"/>
          <w:lang w:eastAsia="ru-RU"/>
        </w:rPr>
        <w:t>Основним призначенням регулятивного капіталу небанківської фінансової групи є покриття збитків, спричинених ризиками, на які наражаються учасники небанківської фінансової групи в процесі здійснення діяльності з надання фінансових послуг, уключаючи ризики, які виникають внаслідок участі в небанківській фінансовій групі.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7"/>
      <w:bookmarkEnd w:id="135"/>
      <w:r w:rsidRPr="006D3326">
        <w:rPr>
          <w:rFonts w:ascii="Times New Roman" w:eastAsia="Times New Roman" w:hAnsi="Times New Roman" w:cs="Times New Roman"/>
          <w:color w:val="000000"/>
          <w:sz w:val="24"/>
          <w:szCs w:val="24"/>
          <w:lang w:eastAsia="ru-RU"/>
        </w:rPr>
        <w:t>2. Регулятивний капітал небанківської фінансової групи розраховується як сума регулятивних капіталів учасників цієї групи, зменшена на суму вкладень учасників небанківської фінансової групи (володіння акціями, частками, паями) в капіталі інших учасників цієї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8"/>
      <w:bookmarkEnd w:id="136"/>
      <w:r w:rsidRPr="006D3326">
        <w:rPr>
          <w:rFonts w:ascii="Times New Roman" w:eastAsia="Times New Roman" w:hAnsi="Times New Roman" w:cs="Times New Roman"/>
          <w:color w:val="000000"/>
          <w:sz w:val="24"/>
          <w:szCs w:val="24"/>
          <w:lang w:eastAsia="ru-RU"/>
        </w:rPr>
        <w:t>3. Регулятивний капітал учасника небанківської фінансової групи для цілей цього Положення визначається таким чином:</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9"/>
      <w:bookmarkEnd w:id="137"/>
      <w:r w:rsidRPr="006D3326">
        <w:rPr>
          <w:rFonts w:ascii="Times New Roman" w:eastAsia="Times New Roman" w:hAnsi="Times New Roman" w:cs="Times New Roman"/>
          <w:color w:val="000000"/>
          <w:sz w:val="24"/>
          <w:szCs w:val="24"/>
          <w:lang w:eastAsia="ru-RU"/>
        </w:rPr>
        <w:t>1) регулятивний капітал страховика визначається в розмірі фактичного запасу платоспроможності (нетто-активів) страховика, розрахованому відповідно до вимог </w:t>
      </w:r>
      <w:hyperlink r:id="rId42" w:tgtFrame="_blank" w:history="1">
        <w:r w:rsidRPr="006D3326">
          <w:rPr>
            <w:rFonts w:ascii="Times New Roman" w:eastAsia="Times New Roman" w:hAnsi="Times New Roman" w:cs="Times New Roman"/>
            <w:color w:val="000099"/>
            <w:sz w:val="24"/>
            <w:szCs w:val="24"/>
            <w:u w:val="single"/>
            <w:bdr w:val="none" w:sz="0" w:space="0" w:color="auto" w:frame="1"/>
            <w:lang w:eastAsia="ru-RU"/>
          </w:rPr>
          <w:t>статті 30</w:t>
        </w:r>
      </w:hyperlink>
      <w:r w:rsidRPr="006D3326">
        <w:rPr>
          <w:rFonts w:ascii="Times New Roman" w:eastAsia="Times New Roman" w:hAnsi="Times New Roman" w:cs="Times New Roman"/>
          <w:color w:val="000000"/>
          <w:sz w:val="24"/>
          <w:szCs w:val="24"/>
          <w:lang w:eastAsia="ru-RU"/>
        </w:rPr>
        <w:t>Закону України "Про страхування" та нормативно-правових актів Нацкомфінпослуг;</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40"/>
      <w:bookmarkEnd w:id="138"/>
      <w:r w:rsidRPr="006D3326">
        <w:rPr>
          <w:rFonts w:ascii="Times New Roman" w:eastAsia="Times New Roman" w:hAnsi="Times New Roman" w:cs="Times New Roman"/>
          <w:color w:val="000000"/>
          <w:sz w:val="24"/>
          <w:szCs w:val="24"/>
          <w:lang w:eastAsia="ru-RU"/>
        </w:rPr>
        <w:t>2) регулятивний капітал банку розраховується відповідно до порядку, визначеного </w:t>
      </w:r>
      <w:hyperlink r:id="rId43" w:anchor="n176" w:tgtFrame="_blank" w:history="1">
        <w:r w:rsidRPr="006D3326">
          <w:rPr>
            <w:rFonts w:ascii="Times New Roman" w:eastAsia="Times New Roman" w:hAnsi="Times New Roman" w:cs="Times New Roman"/>
            <w:color w:val="000099"/>
            <w:sz w:val="24"/>
            <w:szCs w:val="24"/>
            <w:u w:val="single"/>
            <w:bdr w:val="none" w:sz="0" w:space="0" w:color="auto" w:frame="1"/>
            <w:lang w:eastAsia="ru-RU"/>
          </w:rPr>
          <w:t>главою 1</w:t>
        </w:r>
      </w:hyperlink>
      <w:r w:rsidRPr="006D3326">
        <w:rPr>
          <w:rFonts w:ascii="Times New Roman" w:eastAsia="Times New Roman" w:hAnsi="Times New Roman" w:cs="Times New Roman"/>
          <w:color w:val="000000"/>
          <w:sz w:val="24"/>
          <w:szCs w:val="24"/>
          <w:lang w:eastAsia="ru-RU"/>
        </w:rPr>
        <w:t> розділу II Інструкції про порядок регулювання діяльності банків в Україні, затвердженої постановою Правління Національного банку України від 28 серпня 2001 року № 368, зареєстрованої в Міністерстві юстиції України 26 вересня 2001 року за № 841/6032 (далі - Інструкція № 368);</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1"/>
      <w:bookmarkEnd w:id="139"/>
      <w:r w:rsidRPr="006D3326">
        <w:rPr>
          <w:rFonts w:ascii="Times New Roman" w:eastAsia="Times New Roman" w:hAnsi="Times New Roman" w:cs="Times New Roman"/>
          <w:color w:val="000000"/>
          <w:sz w:val="24"/>
          <w:szCs w:val="24"/>
          <w:lang w:eastAsia="ru-RU"/>
        </w:rPr>
        <w:t>3) регулятивний капітал інших учасників небанківської фінансової групи визначається відповідно до вимог, установлених законодавством. Якщо таких вимог не встановлено, то регулятивний капітал визначається в розмірі власного капіталу, що відображений у фінансовій звітності учасника небанківської фінансової групи у звіті "Баланс (Звіт про фінансовий стан)" (підсумок за розділом I "Власний капітал"), зменшеного на суму залишкової вартості нематеріальних активів (стаття 1000 розділу I "Необоротні активи"), що складений з урахуванням </w:t>
      </w:r>
      <w:hyperlink r:id="rId44" w:anchor="n17" w:tgtFrame="_blank" w:history="1">
        <w:r w:rsidRPr="006D3326">
          <w:rPr>
            <w:rFonts w:ascii="Times New Roman" w:eastAsia="Times New Roman" w:hAnsi="Times New Roman" w:cs="Times New Roman"/>
            <w:color w:val="000099"/>
            <w:sz w:val="24"/>
            <w:szCs w:val="24"/>
            <w:u w:val="single"/>
            <w:bdr w:val="none" w:sz="0" w:space="0" w:color="auto" w:frame="1"/>
            <w:lang w:eastAsia="ru-RU"/>
          </w:rPr>
          <w:t>Національного положення (стандарту) бухгалтерського обліку 1</w:t>
        </w:r>
      </w:hyperlink>
      <w:hyperlink r:id="rId45" w:anchor="n17" w:tgtFrame="_blank" w:history="1">
        <w:r w:rsidRPr="006D3326">
          <w:rPr>
            <w:rFonts w:ascii="Times New Roman" w:eastAsia="Times New Roman" w:hAnsi="Times New Roman" w:cs="Times New Roman"/>
            <w:color w:val="000099"/>
            <w:sz w:val="24"/>
            <w:szCs w:val="24"/>
            <w:u w:val="single"/>
            <w:bdr w:val="none" w:sz="0" w:space="0" w:color="auto" w:frame="1"/>
            <w:lang w:eastAsia="ru-RU"/>
          </w:rPr>
          <w:t> "Загальні вимоги до фінансової звітності"</w:t>
        </w:r>
      </w:hyperlink>
      <w:r w:rsidRPr="006D3326">
        <w:rPr>
          <w:rFonts w:ascii="Times New Roman" w:eastAsia="Times New Roman" w:hAnsi="Times New Roman" w:cs="Times New Roman"/>
          <w:color w:val="000000"/>
          <w:sz w:val="24"/>
          <w:szCs w:val="24"/>
          <w:lang w:eastAsia="ru-RU"/>
        </w:rPr>
        <w:t>, затвердженого наказом Міністерства фінансів України від 07 лютого 2013 року № 73, зареєстрованого в Міністерстві юстиції України 28 лютого 2013 року за № 336/22868.</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0" w:name="n142"/>
      <w:bookmarkEnd w:id="140"/>
      <w:r w:rsidRPr="006D3326">
        <w:rPr>
          <w:rFonts w:ascii="Times New Roman" w:eastAsia="Times New Roman" w:hAnsi="Times New Roman" w:cs="Times New Roman"/>
          <w:b/>
          <w:bCs/>
          <w:color w:val="000000"/>
          <w:sz w:val="28"/>
          <w:szCs w:val="28"/>
          <w:bdr w:val="none" w:sz="0" w:space="0" w:color="auto" w:frame="1"/>
          <w:lang w:eastAsia="ru-RU"/>
        </w:rPr>
        <w:t>2. Порядок розрахунку необхідного розміру регулятивного капіталу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3"/>
      <w:bookmarkEnd w:id="141"/>
      <w:r w:rsidRPr="006D3326">
        <w:rPr>
          <w:rFonts w:ascii="Times New Roman" w:eastAsia="Times New Roman" w:hAnsi="Times New Roman" w:cs="Times New Roman"/>
          <w:color w:val="000000"/>
          <w:sz w:val="24"/>
          <w:szCs w:val="24"/>
          <w:lang w:eastAsia="ru-RU"/>
        </w:rPr>
        <w:t>1. Необхідний розмір регулятивного капіталу небанківської фінансової групи розраховується як сума необхідних розмірів регулятивного капіталу кожного з учасників цієї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4"/>
      <w:bookmarkEnd w:id="142"/>
      <w:r w:rsidRPr="006D3326">
        <w:rPr>
          <w:rFonts w:ascii="Times New Roman" w:eastAsia="Times New Roman" w:hAnsi="Times New Roman" w:cs="Times New Roman"/>
          <w:color w:val="000000"/>
          <w:sz w:val="24"/>
          <w:szCs w:val="24"/>
          <w:lang w:eastAsia="ru-RU"/>
        </w:rPr>
        <w:t>2. Необхідний розмір регулятивного капіталу учасника небанківської фінансової групи для цілей цього Положення визначається таким чином:</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5"/>
      <w:bookmarkEnd w:id="143"/>
      <w:r w:rsidRPr="006D3326">
        <w:rPr>
          <w:rFonts w:ascii="Times New Roman" w:eastAsia="Times New Roman" w:hAnsi="Times New Roman" w:cs="Times New Roman"/>
          <w:color w:val="000000"/>
          <w:sz w:val="24"/>
          <w:szCs w:val="24"/>
          <w:lang w:eastAsia="ru-RU"/>
        </w:rPr>
        <w:t xml:space="preserve">1) необхідний розмір регулятивного капіталу страхової компанії визначається в розмірі нормативного запасу платоспроможності страховика, розрахованому відповідно до </w:t>
      </w:r>
      <w:r w:rsidRPr="006D3326">
        <w:rPr>
          <w:rFonts w:ascii="Times New Roman" w:eastAsia="Times New Roman" w:hAnsi="Times New Roman" w:cs="Times New Roman"/>
          <w:color w:val="000000"/>
          <w:sz w:val="24"/>
          <w:szCs w:val="24"/>
          <w:lang w:eastAsia="ru-RU"/>
        </w:rPr>
        <w:lastRenderedPageBreak/>
        <w:t>вимог </w:t>
      </w:r>
      <w:hyperlink r:id="rId46" w:tgtFrame="_blank" w:history="1">
        <w:r w:rsidRPr="006D3326">
          <w:rPr>
            <w:rFonts w:ascii="Times New Roman" w:eastAsia="Times New Roman" w:hAnsi="Times New Roman" w:cs="Times New Roman"/>
            <w:color w:val="000099"/>
            <w:sz w:val="24"/>
            <w:szCs w:val="24"/>
            <w:u w:val="single"/>
            <w:bdr w:val="none" w:sz="0" w:space="0" w:color="auto" w:frame="1"/>
            <w:lang w:eastAsia="ru-RU"/>
          </w:rPr>
          <w:t>статті 30</w:t>
        </w:r>
      </w:hyperlink>
      <w:r w:rsidRPr="006D3326">
        <w:rPr>
          <w:rFonts w:ascii="Times New Roman" w:eastAsia="Times New Roman" w:hAnsi="Times New Roman" w:cs="Times New Roman"/>
          <w:color w:val="000000"/>
          <w:sz w:val="24"/>
          <w:szCs w:val="24"/>
          <w:lang w:eastAsia="ru-RU"/>
        </w:rPr>
        <w:t> Закону України "Про страхування" та нормативно-правових актів Нацкомфінпослуг;</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6"/>
      <w:bookmarkEnd w:id="144"/>
      <w:r w:rsidRPr="006D3326">
        <w:rPr>
          <w:rFonts w:ascii="Times New Roman" w:eastAsia="Times New Roman" w:hAnsi="Times New Roman" w:cs="Times New Roman"/>
          <w:color w:val="000000"/>
          <w:sz w:val="24"/>
          <w:szCs w:val="24"/>
          <w:lang w:eastAsia="ru-RU"/>
        </w:rPr>
        <w:t>2) необхідний розмір регулятивного капіталу банку - учасника небанківської фінансової групи НРРК(б) розраховується за такою формулою:</w:t>
      </w:r>
    </w:p>
    <w:p w:rsidR="006D3326" w:rsidRPr="006D3326" w:rsidRDefault="006D3326" w:rsidP="006D332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45" w:name="n147"/>
      <w:bookmarkEnd w:id="145"/>
      <w:r w:rsidRPr="006D3326">
        <w:rPr>
          <w:rFonts w:ascii="Times New Roman" w:eastAsia="Times New Roman" w:hAnsi="Times New Roman" w:cs="Times New Roman"/>
          <w:color w:val="000000"/>
          <w:sz w:val="24"/>
          <w:szCs w:val="24"/>
          <w:lang w:eastAsia="ru-RU"/>
        </w:rPr>
        <w:t>НРРК(б) = (Ар + Свп) </w:t>
      </w:r>
      <w:r w:rsidRPr="006D3326">
        <w:rPr>
          <w:rFonts w:ascii="Arial Unicode MS" w:eastAsia="Arial Unicode MS" w:hAnsi="Arial Unicode MS" w:cs="Arial Unicode MS" w:hint="eastAsia"/>
          <w:b/>
          <w:bCs/>
          <w:color w:val="000000"/>
          <w:sz w:val="24"/>
          <w:szCs w:val="24"/>
          <w:bdr w:val="none" w:sz="0" w:space="0" w:color="auto" w:frame="1"/>
          <w:lang w:eastAsia="ru-RU"/>
        </w:rPr>
        <w:t>⋅</w:t>
      </w:r>
      <w:r w:rsidRPr="006D3326">
        <w:rPr>
          <w:rFonts w:ascii="Times New Roman" w:eastAsia="Times New Roman" w:hAnsi="Times New Roman" w:cs="Times New Roman"/>
          <w:color w:val="000000"/>
          <w:sz w:val="24"/>
          <w:szCs w:val="24"/>
          <w:lang w:eastAsia="ru-RU"/>
        </w:rPr>
        <w:t>0,1,</w:t>
      </w:r>
    </w:p>
    <w:tbl>
      <w:tblPr>
        <w:tblW w:w="5000" w:type="pct"/>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67"/>
        <w:gridCol w:w="771"/>
        <w:gridCol w:w="246"/>
        <w:gridCol w:w="7965"/>
      </w:tblGrid>
      <w:tr w:rsidR="006D3326" w:rsidRPr="006D3326" w:rsidTr="006D3326">
        <w:trPr>
          <w:jc w:val="center"/>
        </w:trPr>
        <w:tc>
          <w:tcPr>
            <w:tcW w:w="435" w:type="dxa"/>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before="150" w:after="150" w:line="240" w:lineRule="auto"/>
              <w:textAlignment w:val="baseline"/>
              <w:rPr>
                <w:rFonts w:ascii="Times New Roman" w:eastAsia="Times New Roman" w:hAnsi="Times New Roman" w:cs="Times New Roman"/>
                <w:sz w:val="24"/>
                <w:szCs w:val="24"/>
                <w:lang w:eastAsia="ru-RU"/>
              </w:rPr>
            </w:pPr>
            <w:bookmarkStart w:id="146" w:name="n209"/>
            <w:bookmarkEnd w:id="146"/>
            <w:r w:rsidRPr="006D3326">
              <w:rPr>
                <w:rFonts w:ascii="Times New Roman" w:eastAsia="Times New Roman" w:hAnsi="Times New Roman" w:cs="Times New Roman"/>
                <w:sz w:val="24"/>
                <w:szCs w:val="24"/>
                <w:lang w:eastAsia="ru-RU"/>
              </w:rPr>
              <w:t>де</w:t>
            </w:r>
          </w:p>
        </w:tc>
        <w:tc>
          <w:tcPr>
            <w:tcW w:w="960" w:type="dxa"/>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before="150" w:after="150" w:line="240" w:lineRule="auto"/>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sz w:val="24"/>
                <w:szCs w:val="24"/>
                <w:lang w:eastAsia="ru-RU"/>
              </w:rPr>
              <w:t>Ар</w:t>
            </w:r>
          </w:p>
        </w:tc>
        <w:tc>
          <w:tcPr>
            <w:tcW w:w="330" w:type="dxa"/>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before="150" w:after="150" w:line="240" w:lineRule="auto"/>
              <w:jc w:val="center"/>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sz w:val="24"/>
                <w:szCs w:val="24"/>
                <w:lang w:eastAsia="ru-RU"/>
              </w:rPr>
              <w:t>-</w:t>
            </w:r>
          </w:p>
        </w:tc>
        <w:tc>
          <w:tcPr>
            <w:tcW w:w="11250" w:type="dxa"/>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sz w:val="24"/>
                <w:szCs w:val="24"/>
                <w:lang w:eastAsia="ru-RU"/>
              </w:rPr>
              <w:t>сума активів та позабалансових інструментів банку, зважених на відповідні коефіцієнти ризику залежно від групи ризику, до якої віднесено актив, відповідно до </w:t>
            </w:r>
            <w:hyperlink r:id="rId47" w:anchor="n428" w:tgtFrame="_blank" w:history="1">
              <w:r w:rsidRPr="006D3326">
                <w:rPr>
                  <w:rFonts w:ascii="Times New Roman" w:eastAsia="Times New Roman" w:hAnsi="Times New Roman" w:cs="Times New Roman"/>
                  <w:color w:val="000099"/>
                  <w:sz w:val="24"/>
                  <w:szCs w:val="24"/>
                  <w:u w:val="single"/>
                  <w:bdr w:val="none" w:sz="0" w:space="0" w:color="auto" w:frame="1"/>
                  <w:lang w:eastAsia="ru-RU"/>
                </w:rPr>
                <w:t>глави 1</w:t>
              </w:r>
            </w:hyperlink>
            <w:r w:rsidRPr="006D3326">
              <w:rPr>
                <w:rFonts w:ascii="Times New Roman" w:eastAsia="Times New Roman" w:hAnsi="Times New Roman" w:cs="Times New Roman"/>
                <w:sz w:val="24"/>
                <w:szCs w:val="24"/>
                <w:lang w:eastAsia="ru-RU"/>
              </w:rPr>
              <w:t> розділу IV Інструкції № 368, з урахуванням даних аналітичного обліку згідно з алгоритмом розрахунку економічних нормативів, визначеним Національним банком України;</w:t>
            </w:r>
          </w:p>
        </w:tc>
      </w:tr>
      <w:tr w:rsidR="006D3326" w:rsidRPr="006D3326" w:rsidTr="006D3326">
        <w:trPr>
          <w:jc w:val="center"/>
        </w:trPr>
        <w:tc>
          <w:tcPr>
            <w:tcW w:w="435" w:type="dxa"/>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before="150" w:after="150" w:line="240" w:lineRule="auto"/>
              <w:textAlignment w:val="baseline"/>
              <w:rPr>
                <w:rFonts w:ascii="Times New Roman" w:eastAsia="Times New Roman" w:hAnsi="Times New Roman" w:cs="Times New Roman"/>
                <w:sz w:val="24"/>
                <w:szCs w:val="24"/>
                <w:lang w:eastAsia="ru-RU"/>
              </w:rPr>
            </w:pPr>
          </w:p>
        </w:tc>
        <w:tc>
          <w:tcPr>
            <w:tcW w:w="960" w:type="dxa"/>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before="150" w:after="150" w:line="240" w:lineRule="auto"/>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sz w:val="24"/>
                <w:szCs w:val="24"/>
                <w:lang w:eastAsia="ru-RU"/>
              </w:rPr>
              <w:t>Свп</w:t>
            </w:r>
          </w:p>
        </w:tc>
        <w:tc>
          <w:tcPr>
            <w:tcW w:w="330" w:type="dxa"/>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before="150" w:after="150" w:line="240" w:lineRule="auto"/>
              <w:jc w:val="center"/>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sz w:val="24"/>
                <w:szCs w:val="24"/>
                <w:lang w:eastAsia="ru-RU"/>
              </w:rPr>
              <w:t>-</w:t>
            </w:r>
          </w:p>
        </w:tc>
        <w:tc>
          <w:tcPr>
            <w:tcW w:w="11250" w:type="dxa"/>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sz w:val="24"/>
                <w:szCs w:val="24"/>
                <w:lang w:eastAsia="ru-RU"/>
              </w:rPr>
              <w:t>сума активів та позабалансових інструментів банку, зважених на відповідні коефіцієнти ризику залежно від групи ризику, до якої віднесено актив, відповідно до </w:t>
            </w:r>
            <w:hyperlink r:id="rId48" w:anchor="n428" w:tgtFrame="_blank" w:history="1">
              <w:r w:rsidRPr="006D3326">
                <w:rPr>
                  <w:rFonts w:ascii="Times New Roman" w:eastAsia="Times New Roman" w:hAnsi="Times New Roman" w:cs="Times New Roman"/>
                  <w:color w:val="000099"/>
                  <w:sz w:val="24"/>
                  <w:szCs w:val="24"/>
                  <w:u w:val="single"/>
                  <w:bdr w:val="none" w:sz="0" w:space="0" w:color="auto" w:frame="1"/>
                  <w:lang w:eastAsia="ru-RU"/>
                </w:rPr>
                <w:t>глави 1</w:t>
              </w:r>
            </w:hyperlink>
            <w:r w:rsidRPr="006D3326">
              <w:rPr>
                <w:rFonts w:ascii="Times New Roman" w:eastAsia="Times New Roman" w:hAnsi="Times New Roman" w:cs="Times New Roman"/>
                <w:sz w:val="24"/>
                <w:szCs w:val="24"/>
                <w:lang w:eastAsia="ru-RU"/>
              </w:rPr>
              <w:t> розділу IV Інструкції № 368, з урахуванням даних аналітичного обліку згідно з алгоритмом розрахунку економічних нормативів, визначеним Національним банком України;</w:t>
            </w:r>
          </w:p>
        </w:tc>
      </w:tr>
    </w:tbl>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50"/>
      <w:bookmarkEnd w:id="147"/>
      <w:r w:rsidRPr="006D3326">
        <w:rPr>
          <w:rFonts w:ascii="Times New Roman" w:eastAsia="Times New Roman" w:hAnsi="Times New Roman" w:cs="Times New Roman"/>
          <w:color w:val="000000"/>
          <w:sz w:val="24"/>
          <w:szCs w:val="24"/>
          <w:lang w:eastAsia="ru-RU"/>
        </w:rPr>
        <w:t>3) необхідний розмір регулятивного капіталу інших учасників небанківської фінансової групи визначається відповідно до вимог (нормативів) до мінімального розміру власного або статутного капіталу, установлених законодавством.</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8" w:name="n151"/>
      <w:bookmarkEnd w:id="148"/>
      <w:r w:rsidRPr="006D3326">
        <w:rPr>
          <w:rFonts w:ascii="Times New Roman" w:eastAsia="Times New Roman" w:hAnsi="Times New Roman" w:cs="Times New Roman"/>
          <w:b/>
          <w:bCs/>
          <w:color w:val="000000"/>
          <w:sz w:val="28"/>
          <w:szCs w:val="28"/>
          <w:bdr w:val="none" w:sz="0" w:space="0" w:color="auto" w:frame="1"/>
          <w:lang w:eastAsia="ru-RU"/>
        </w:rPr>
        <w:t>3. Достатність регулятивного капіталу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2"/>
      <w:bookmarkEnd w:id="149"/>
      <w:r w:rsidRPr="006D3326">
        <w:rPr>
          <w:rFonts w:ascii="Times New Roman" w:eastAsia="Times New Roman" w:hAnsi="Times New Roman" w:cs="Times New Roman"/>
          <w:color w:val="000000"/>
          <w:sz w:val="24"/>
          <w:szCs w:val="24"/>
          <w:lang w:eastAsia="ru-RU"/>
        </w:rPr>
        <w:t>1. Достатність регулятивного капіталу небанківської фінансової групи відображає здатність небанківської фінансової групи покрити збитки, спричинені ризиками, на які наражаються учасники небанківської фінансової групи в процесі здійснення діяльності з надання фінансових послуг, уключаючи ризики, які виникають внаслідок участі в небанківській фінансовій групі, за рахунок регулятивного капіталу.</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3"/>
      <w:bookmarkEnd w:id="150"/>
      <w:r w:rsidRPr="006D3326">
        <w:rPr>
          <w:rFonts w:ascii="Times New Roman" w:eastAsia="Times New Roman" w:hAnsi="Times New Roman" w:cs="Times New Roman"/>
          <w:color w:val="000000"/>
          <w:sz w:val="24"/>
          <w:szCs w:val="24"/>
          <w:lang w:eastAsia="ru-RU"/>
        </w:rPr>
        <w:t>2. Небанківська фінансова група зобов'язана дотримуватися вимог щодо достатності регулятивного капіталу.</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4"/>
      <w:bookmarkEnd w:id="151"/>
      <w:r w:rsidRPr="006D3326">
        <w:rPr>
          <w:rFonts w:ascii="Times New Roman" w:eastAsia="Times New Roman" w:hAnsi="Times New Roman" w:cs="Times New Roman"/>
          <w:color w:val="000000"/>
          <w:sz w:val="24"/>
          <w:szCs w:val="24"/>
          <w:lang w:eastAsia="ru-RU"/>
        </w:rPr>
        <w:t>Вимоги щодо достатності регулятивного капіталу небанківської фінансової групи є дотриманими, якщо розмір регулятивного капіталу небанківської фінансової групи дорівнює або перевищує необхідний розмір регулятивного капіталу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5"/>
      <w:bookmarkEnd w:id="152"/>
      <w:r w:rsidRPr="006D3326">
        <w:rPr>
          <w:rFonts w:ascii="Times New Roman" w:eastAsia="Times New Roman" w:hAnsi="Times New Roman" w:cs="Times New Roman"/>
          <w:color w:val="000000"/>
          <w:sz w:val="24"/>
          <w:szCs w:val="24"/>
          <w:lang w:eastAsia="ru-RU"/>
        </w:rPr>
        <w:t>3. Достатність регулятивного капіталу визначається шляхом порівняння розміру регулятивного капіталу небанківської фінансової групи з необхідним розміром регулятивного капіталу небанківської фінансової групи, розрахованим відповідно до вимог глави 2 цього розділу.</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6"/>
      <w:bookmarkEnd w:id="153"/>
      <w:r w:rsidRPr="006D3326">
        <w:rPr>
          <w:rFonts w:ascii="Times New Roman" w:eastAsia="Times New Roman" w:hAnsi="Times New Roman" w:cs="Times New Roman"/>
          <w:color w:val="000000"/>
          <w:sz w:val="24"/>
          <w:szCs w:val="24"/>
          <w:lang w:eastAsia="ru-RU"/>
        </w:rPr>
        <w:t>4. Розрахунок достатності регулятивного капіталу небанківської фінансової групи здійснюється відповідальною особою небанківської фінансової групи на підставі річної консолідованої фінансової звітності небанківської фінансової групи, іншої звітності та інформації, що необхідні для здійснення таких розрахунків, станом на 31 грудня звітного року.</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7"/>
      <w:bookmarkEnd w:id="154"/>
      <w:r w:rsidRPr="006D3326">
        <w:rPr>
          <w:rFonts w:ascii="Times New Roman" w:eastAsia="Times New Roman" w:hAnsi="Times New Roman" w:cs="Times New Roman"/>
          <w:color w:val="000000"/>
          <w:sz w:val="24"/>
          <w:szCs w:val="24"/>
          <w:lang w:eastAsia="ru-RU"/>
        </w:rPr>
        <w:t>5. У разі якщо розмір регулятивного капіталу небанківської фінансової групи є меншим необхідного розміру регулятивного капіталу цієї групи, відповідальна особа небанківської фінансової групи зобов'язана повідомити про це Нацкомфінпослуг протягом 10 робочих днів з дня виявлення такого зменшення. Контролер небанківської фінансової групи та відповідальна особа такої групи зобов'язані забезпечити приведення розміру регулятивного капіталу у відповідність до вимог щодо достатності регулятивного капіталу, передбачених цим пунктом, протягом шести місяців з дня виникнення такої невідповідності та надати через відповідальну особу до Нацкомфінпослуг відповідні підтвердні документи.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8"/>
      <w:bookmarkEnd w:id="155"/>
      <w:r w:rsidRPr="006D3326">
        <w:rPr>
          <w:rFonts w:ascii="Times New Roman" w:eastAsia="Times New Roman" w:hAnsi="Times New Roman" w:cs="Times New Roman"/>
          <w:color w:val="000000"/>
          <w:sz w:val="24"/>
          <w:szCs w:val="24"/>
          <w:lang w:eastAsia="ru-RU"/>
        </w:rPr>
        <w:t xml:space="preserve">Нацкомфінпослуг має право прийняти рішення про продовження строку приведення у відповідність розміру регулятивного капіталу до вимог щодо достатності регулятивного </w:t>
      </w:r>
      <w:r w:rsidRPr="006D3326">
        <w:rPr>
          <w:rFonts w:ascii="Times New Roman" w:eastAsia="Times New Roman" w:hAnsi="Times New Roman" w:cs="Times New Roman"/>
          <w:color w:val="000000"/>
          <w:sz w:val="24"/>
          <w:szCs w:val="24"/>
          <w:lang w:eastAsia="ru-RU"/>
        </w:rPr>
        <w:lastRenderedPageBreak/>
        <w:t>капіталу на строк не більш як три місяці у разі надходження обґрунтованого клопотання від відповідальної особи небанківської фінансової групи.</w:t>
      </w:r>
    </w:p>
    <w:p w:rsidR="006D3326" w:rsidRPr="006D3326" w:rsidRDefault="006D3326" w:rsidP="006D332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6" w:name="n159"/>
      <w:bookmarkEnd w:id="156"/>
      <w:r w:rsidRPr="006D3326">
        <w:rPr>
          <w:rFonts w:ascii="Times New Roman" w:eastAsia="Times New Roman" w:hAnsi="Times New Roman" w:cs="Times New Roman"/>
          <w:b/>
          <w:bCs/>
          <w:color w:val="000000"/>
          <w:sz w:val="28"/>
          <w:szCs w:val="28"/>
          <w:bdr w:val="none" w:sz="0" w:space="0" w:color="auto" w:frame="1"/>
          <w:lang w:eastAsia="ru-RU"/>
        </w:rPr>
        <w:t>VIIІ. Вимоги щодо складання та подання звітності небанківською фінансовою групою</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60"/>
      <w:bookmarkEnd w:id="157"/>
      <w:r w:rsidRPr="006D3326">
        <w:rPr>
          <w:rFonts w:ascii="Times New Roman" w:eastAsia="Times New Roman" w:hAnsi="Times New Roman" w:cs="Times New Roman"/>
          <w:color w:val="000000"/>
          <w:sz w:val="24"/>
          <w:szCs w:val="24"/>
          <w:lang w:eastAsia="ru-RU"/>
        </w:rPr>
        <w:t>1. Відповідальна особа небанківської фінансової групи складає річну звітність про діяльність небанківської фінансової групи на підставі звітності учасників небанківської фінансової групи та подає до Нацкомфінпослуг в порядку, визначеному цим Положенням.</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61"/>
      <w:bookmarkEnd w:id="158"/>
      <w:r w:rsidRPr="006D3326">
        <w:rPr>
          <w:rFonts w:ascii="Times New Roman" w:eastAsia="Times New Roman" w:hAnsi="Times New Roman" w:cs="Times New Roman"/>
          <w:color w:val="000000"/>
          <w:sz w:val="24"/>
          <w:szCs w:val="24"/>
          <w:lang w:eastAsia="ru-RU"/>
        </w:rPr>
        <w:t>2. Учасники небанківської фінансової групи зобов'язані подавати відповідальній особі небанківської фінансової групи звіти та інформацію, необхідні для складання звітності про діяльність небанківської фінансової групи, субконсолідованої звітності, розрахунку достатності регулятивного капіталу, економічних нормативів у порядку, визначеному внутрішнім положенням небанківської фінансової групи, що має включати, зокрема:</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2"/>
      <w:bookmarkEnd w:id="159"/>
      <w:r w:rsidRPr="006D3326">
        <w:rPr>
          <w:rFonts w:ascii="Times New Roman" w:eastAsia="Times New Roman" w:hAnsi="Times New Roman" w:cs="Times New Roman"/>
          <w:color w:val="000000"/>
          <w:sz w:val="24"/>
          <w:szCs w:val="24"/>
          <w:lang w:eastAsia="ru-RU"/>
        </w:rPr>
        <w:t>облікові процедури, які визначають принципи та методи складання небанківською фінансовою групою звітності;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3"/>
      <w:bookmarkEnd w:id="160"/>
      <w:r w:rsidRPr="006D3326">
        <w:rPr>
          <w:rFonts w:ascii="Times New Roman" w:eastAsia="Times New Roman" w:hAnsi="Times New Roman" w:cs="Times New Roman"/>
          <w:color w:val="000000"/>
          <w:sz w:val="24"/>
          <w:szCs w:val="24"/>
          <w:lang w:eastAsia="ru-RU"/>
        </w:rPr>
        <w:t>процедури складання звітності, необхідної для розрахунку достатності регулятивного капіталу, економічних нормативів;</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4"/>
      <w:bookmarkEnd w:id="161"/>
      <w:r w:rsidRPr="006D3326">
        <w:rPr>
          <w:rFonts w:ascii="Times New Roman" w:eastAsia="Times New Roman" w:hAnsi="Times New Roman" w:cs="Times New Roman"/>
          <w:color w:val="000000"/>
          <w:sz w:val="24"/>
          <w:szCs w:val="24"/>
          <w:lang w:eastAsia="ru-RU"/>
        </w:rPr>
        <w:t>порядок складання та строки подання учасниками небанківської фінансової групи звітності та інформації, що вимагається цим Положенням;</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5"/>
      <w:bookmarkEnd w:id="162"/>
      <w:r w:rsidRPr="006D3326">
        <w:rPr>
          <w:rFonts w:ascii="Times New Roman" w:eastAsia="Times New Roman" w:hAnsi="Times New Roman" w:cs="Times New Roman"/>
          <w:color w:val="000000"/>
          <w:sz w:val="24"/>
          <w:szCs w:val="24"/>
          <w:lang w:eastAsia="ru-RU"/>
        </w:rPr>
        <w:t>механізм внутрішнього контролю за достовірністю, повнотою та своєчасністю подання інформації.</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6"/>
      <w:bookmarkEnd w:id="163"/>
      <w:r w:rsidRPr="006D3326">
        <w:rPr>
          <w:rFonts w:ascii="Times New Roman" w:eastAsia="Times New Roman" w:hAnsi="Times New Roman" w:cs="Times New Roman"/>
          <w:color w:val="000000"/>
          <w:sz w:val="24"/>
          <w:szCs w:val="24"/>
          <w:lang w:eastAsia="ru-RU"/>
        </w:rPr>
        <w:t>3. Звітність про діяльність небанківської фінансової групи, що подається відповідальною особою до Нацкомфінпослуг, складається з таких документів:</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7"/>
      <w:bookmarkEnd w:id="164"/>
      <w:r w:rsidRPr="006D3326">
        <w:rPr>
          <w:rFonts w:ascii="Times New Roman" w:eastAsia="Times New Roman" w:hAnsi="Times New Roman" w:cs="Times New Roman"/>
          <w:color w:val="000000"/>
          <w:sz w:val="24"/>
          <w:szCs w:val="24"/>
          <w:lang w:eastAsia="ru-RU"/>
        </w:rPr>
        <w:t>річної консолідованої фінансової звітності;</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8"/>
      <w:bookmarkEnd w:id="165"/>
      <w:r w:rsidRPr="006D3326">
        <w:rPr>
          <w:rFonts w:ascii="Times New Roman" w:eastAsia="Times New Roman" w:hAnsi="Times New Roman" w:cs="Times New Roman"/>
          <w:color w:val="000000"/>
          <w:sz w:val="24"/>
          <w:szCs w:val="24"/>
          <w:lang w:eastAsia="ru-RU"/>
        </w:rPr>
        <w:t>інформації про діяльність небанківської фінансової групи, складеної згідно з </w:t>
      </w:r>
      <w:hyperlink r:id="rId49" w:anchor="n194" w:history="1">
        <w:r w:rsidRPr="006D3326">
          <w:rPr>
            <w:rFonts w:ascii="Times New Roman" w:eastAsia="Times New Roman" w:hAnsi="Times New Roman" w:cs="Times New Roman"/>
            <w:color w:val="006600"/>
            <w:sz w:val="24"/>
            <w:szCs w:val="24"/>
            <w:u w:val="single"/>
            <w:bdr w:val="none" w:sz="0" w:space="0" w:color="auto" w:frame="1"/>
            <w:lang w:eastAsia="ru-RU"/>
          </w:rPr>
          <w:t>додатком 9</w:t>
        </w:r>
      </w:hyperlink>
      <w:r w:rsidRPr="006D3326">
        <w:rPr>
          <w:rFonts w:ascii="Times New Roman" w:eastAsia="Times New Roman" w:hAnsi="Times New Roman" w:cs="Times New Roman"/>
          <w:color w:val="000000"/>
          <w:sz w:val="24"/>
          <w:szCs w:val="24"/>
          <w:lang w:eastAsia="ru-RU"/>
        </w:rPr>
        <w:t> до цього Положення.</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9"/>
      <w:bookmarkEnd w:id="166"/>
      <w:r w:rsidRPr="006D3326">
        <w:rPr>
          <w:rFonts w:ascii="Times New Roman" w:eastAsia="Times New Roman" w:hAnsi="Times New Roman" w:cs="Times New Roman"/>
          <w:color w:val="000000"/>
          <w:sz w:val="24"/>
          <w:szCs w:val="24"/>
          <w:lang w:eastAsia="ru-RU"/>
        </w:rPr>
        <w:t>4. Складання консолідованої фінансової звітності здійснюється з урахуванням</w:t>
      </w:r>
      <w:hyperlink r:id="rId50" w:anchor="n17" w:tgtFrame="_blank" w:history="1">
        <w:r w:rsidRPr="006D3326">
          <w:rPr>
            <w:rFonts w:ascii="Times New Roman" w:eastAsia="Times New Roman" w:hAnsi="Times New Roman" w:cs="Times New Roman"/>
            <w:color w:val="000099"/>
            <w:sz w:val="24"/>
            <w:szCs w:val="24"/>
            <w:u w:val="single"/>
            <w:bdr w:val="none" w:sz="0" w:space="0" w:color="auto" w:frame="1"/>
            <w:lang w:eastAsia="ru-RU"/>
          </w:rPr>
          <w:t>Національного положення (стандарту) бухгалтерського обліку 1 "Загальні вимоги до фінансової звітності"</w:t>
        </w:r>
      </w:hyperlink>
      <w:r w:rsidRPr="006D3326">
        <w:rPr>
          <w:rFonts w:ascii="Times New Roman" w:eastAsia="Times New Roman" w:hAnsi="Times New Roman" w:cs="Times New Roman"/>
          <w:color w:val="000000"/>
          <w:sz w:val="24"/>
          <w:szCs w:val="24"/>
          <w:lang w:eastAsia="ru-RU"/>
        </w:rPr>
        <w:t>, затвердженого наказом Міністерства фінансів України від 07 лютого 2013 року № 73, зареєстрованого в Міністерстві юстиції України 28 лютого 2013 року за № 336/22868.</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70"/>
      <w:bookmarkEnd w:id="167"/>
      <w:r w:rsidRPr="006D3326">
        <w:rPr>
          <w:rFonts w:ascii="Times New Roman" w:eastAsia="Times New Roman" w:hAnsi="Times New Roman" w:cs="Times New Roman"/>
          <w:color w:val="000000"/>
          <w:sz w:val="24"/>
          <w:szCs w:val="24"/>
          <w:lang w:eastAsia="ru-RU"/>
        </w:rPr>
        <w:t>5. Достовірність та повнота річної звітності про діяльність небанківської фінансової групи повинна бути підтверджена висновком аудиторської фірми, яка включена до реєстру аудиторів та аудиторських фірм, які можуть проводити аудиторські перевірки фінансових установ, що ведеться Нацкомфінпослуг.</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71"/>
      <w:bookmarkEnd w:id="168"/>
      <w:r w:rsidRPr="006D3326">
        <w:rPr>
          <w:rFonts w:ascii="Times New Roman" w:eastAsia="Times New Roman" w:hAnsi="Times New Roman" w:cs="Times New Roman"/>
          <w:color w:val="000000"/>
          <w:sz w:val="24"/>
          <w:szCs w:val="24"/>
          <w:lang w:eastAsia="ru-RU"/>
        </w:rPr>
        <w:t>Аудиторською фірмою, що здійснює перевірку консолідованої звітності про діяльність небанківської фінансової групи, не може бути особа, пов'язана із учасниками такої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2"/>
      <w:bookmarkEnd w:id="169"/>
      <w:r w:rsidRPr="006D3326">
        <w:rPr>
          <w:rFonts w:ascii="Times New Roman" w:eastAsia="Times New Roman" w:hAnsi="Times New Roman" w:cs="Times New Roman"/>
          <w:color w:val="000000"/>
          <w:sz w:val="24"/>
          <w:szCs w:val="24"/>
          <w:lang w:eastAsia="ru-RU"/>
        </w:rPr>
        <w:t>6. Форми звітів можуть доповнюватися окремими статтями та примітками, необхідними для відображення інформації щодо небанківської фінансової групи.</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3"/>
      <w:bookmarkEnd w:id="170"/>
      <w:r w:rsidRPr="006D3326">
        <w:rPr>
          <w:rFonts w:ascii="Times New Roman" w:eastAsia="Times New Roman" w:hAnsi="Times New Roman" w:cs="Times New Roman"/>
          <w:color w:val="000000"/>
          <w:sz w:val="24"/>
          <w:szCs w:val="24"/>
          <w:lang w:eastAsia="ru-RU"/>
        </w:rPr>
        <w:t>7. Відповідальна особа подає до Нацкомфінпослуг звітність про діяльність небанківської фінансової групи разом із супровідним листом та аудиторським висновком (звітом) до 01 червня року, наступного за звітним.</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4"/>
      <w:bookmarkEnd w:id="171"/>
      <w:r w:rsidRPr="006D3326">
        <w:rPr>
          <w:rFonts w:ascii="Times New Roman" w:eastAsia="Times New Roman" w:hAnsi="Times New Roman" w:cs="Times New Roman"/>
          <w:color w:val="000000"/>
          <w:sz w:val="24"/>
          <w:szCs w:val="24"/>
          <w:lang w:eastAsia="ru-RU"/>
        </w:rPr>
        <w:t>8. Звітність про діяльність небанківської фінансової групи подається до Нацкомфінпослуг у паперовій формі з дотриманням вимог, визначених </w:t>
      </w:r>
      <w:hyperlink r:id="rId51" w:anchor="n26" w:history="1">
        <w:r w:rsidRPr="006D3326">
          <w:rPr>
            <w:rFonts w:ascii="Times New Roman" w:eastAsia="Times New Roman" w:hAnsi="Times New Roman" w:cs="Times New Roman"/>
            <w:color w:val="006600"/>
            <w:sz w:val="24"/>
            <w:szCs w:val="24"/>
            <w:u w:val="single"/>
            <w:bdr w:val="none" w:sz="0" w:space="0" w:color="auto" w:frame="1"/>
            <w:lang w:eastAsia="ru-RU"/>
          </w:rPr>
          <w:t>пунктами 6-8</w:t>
        </w:r>
      </w:hyperlink>
      <w:r w:rsidRPr="006D3326">
        <w:rPr>
          <w:rFonts w:ascii="Times New Roman" w:eastAsia="Times New Roman" w:hAnsi="Times New Roman" w:cs="Times New Roman"/>
          <w:color w:val="000000"/>
          <w:sz w:val="24"/>
          <w:szCs w:val="24"/>
          <w:lang w:eastAsia="ru-RU"/>
        </w:rPr>
        <w:t> розділу І цього Положення. Інформація про діяльність небанківської фінансової групи, складена згідно з </w:t>
      </w:r>
      <w:hyperlink r:id="rId52" w:anchor="n192" w:history="1">
        <w:r w:rsidRPr="006D3326">
          <w:rPr>
            <w:rFonts w:ascii="Times New Roman" w:eastAsia="Times New Roman" w:hAnsi="Times New Roman" w:cs="Times New Roman"/>
            <w:color w:val="006600"/>
            <w:sz w:val="24"/>
            <w:szCs w:val="24"/>
            <w:u w:val="single"/>
            <w:bdr w:val="none" w:sz="0" w:space="0" w:color="auto" w:frame="1"/>
            <w:lang w:eastAsia="ru-RU"/>
          </w:rPr>
          <w:t>додатком 8</w:t>
        </w:r>
      </w:hyperlink>
      <w:r w:rsidRPr="006D3326">
        <w:rPr>
          <w:rFonts w:ascii="Times New Roman" w:eastAsia="Times New Roman" w:hAnsi="Times New Roman" w:cs="Times New Roman"/>
          <w:color w:val="000000"/>
          <w:sz w:val="24"/>
          <w:szCs w:val="24"/>
          <w:lang w:eastAsia="ru-RU"/>
        </w:rPr>
        <w:t> до цього Положення, подається також в електронному вигляді у форматі EXCEL.</w:t>
      </w:r>
    </w:p>
    <w:p w:rsidR="006D3326" w:rsidRPr="006D3326" w:rsidRDefault="006D3326" w:rsidP="006D332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5"/>
      <w:bookmarkEnd w:id="172"/>
      <w:r w:rsidRPr="006D3326">
        <w:rPr>
          <w:rFonts w:ascii="Times New Roman" w:eastAsia="Times New Roman" w:hAnsi="Times New Roman" w:cs="Times New Roman"/>
          <w:color w:val="000000"/>
          <w:sz w:val="24"/>
          <w:szCs w:val="24"/>
          <w:lang w:eastAsia="ru-RU"/>
        </w:rPr>
        <w:t>9. За письмовим запитом Нацкомфінпослуг відповідальна особа зобов'язана надавати фінансову звітність окремих учасників небанківської фінансової групи або іншу інформацію про фінансовий стан учасників такої групи.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6D3326" w:rsidRPr="006D3326" w:rsidTr="006D3326">
        <w:tc>
          <w:tcPr>
            <w:tcW w:w="2100" w:type="pct"/>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jc w:val="center"/>
              <w:textAlignment w:val="baseline"/>
              <w:rPr>
                <w:rFonts w:ascii="Times New Roman" w:eastAsia="Times New Roman" w:hAnsi="Times New Roman" w:cs="Times New Roman"/>
                <w:sz w:val="24"/>
                <w:szCs w:val="24"/>
                <w:lang w:eastAsia="ru-RU"/>
              </w:rPr>
            </w:pPr>
            <w:bookmarkStart w:id="173" w:name="n176"/>
            <w:bookmarkEnd w:id="173"/>
            <w:r w:rsidRPr="006D3326">
              <w:rPr>
                <w:rFonts w:ascii="Times New Roman" w:eastAsia="Times New Roman" w:hAnsi="Times New Roman" w:cs="Times New Roman"/>
                <w:b/>
                <w:bCs/>
                <w:color w:val="000000"/>
                <w:sz w:val="24"/>
                <w:szCs w:val="24"/>
                <w:bdr w:val="none" w:sz="0" w:space="0" w:color="auto" w:frame="1"/>
                <w:lang w:eastAsia="ru-RU"/>
              </w:rPr>
              <w:t>Директор</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департаменту методології,</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lastRenderedPageBreak/>
              <w:t>стандартів регулювання</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та нагляду за фінансовими</w:t>
            </w:r>
            <w:r w:rsidRPr="006D3326">
              <w:rPr>
                <w:rFonts w:ascii="Times New Roman" w:eastAsia="Times New Roman" w:hAnsi="Times New Roman" w:cs="Times New Roman"/>
                <w:sz w:val="24"/>
                <w:szCs w:val="24"/>
                <w:lang w:eastAsia="ru-RU"/>
              </w:rPr>
              <w:t> </w:t>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установами</w:t>
            </w:r>
          </w:p>
        </w:tc>
        <w:tc>
          <w:tcPr>
            <w:tcW w:w="3500" w:type="pct"/>
            <w:tcBorders>
              <w:top w:val="single" w:sz="2" w:space="0" w:color="auto"/>
              <w:left w:val="single" w:sz="2" w:space="0" w:color="auto"/>
              <w:bottom w:val="single" w:sz="2" w:space="0" w:color="auto"/>
              <w:right w:val="single" w:sz="2" w:space="0" w:color="auto"/>
            </w:tcBorders>
            <w:hideMark/>
          </w:tcPr>
          <w:p w:rsidR="006D3326" w:rsidRPr="006D3326" w:rsidRDefault="006D3326" w:rsidP="006D3326">
            <w:pPr>
              <w:spacing w:after="0" w:line="240" w:lineRule="auto"/>
              <w:jc w:val="right"/>
              <w:textAlignment w:val="baseline"/>
              <w:rPr>
                <w:rFonts w:ascii="Times New Roman" w:eastAsia="Times New Roman" w:hAnsi="Times New Roman" w:cs="Times New Roman"/>
                <w:sz w:val="24"/>
                <w:szCs w:val="24"/>
                <w:lang w:eastAsia="ru-RU"/>
              </w:rPr>
            </w:pPr>
            <w:r w:rsidRPr="006D3326">
              <w:rPr>
                <w:rFonts w:ascii="Times New Roman" w:eastAsia="Times New Roman" w:hAnsi="Times New Roman" w:cs="Times New Roman"/>
                <w:sz w:val="24"/>
                <w:szCs w:val="24"/>
                <w:lang w:eastAsia="ru-RU"/>
              </w:rPr>
              <w:lastRenderedPageBreak/>
              <w:br/>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sz w:val="24"/>
                <w:szCs w:val="24"/>
                <w:lang w:eastAsia="ru-RU"/>
              </w:rPr>
              <w:lastRenderedPageBreak/>
              <w:br/>
            </w:r>
            <w:r w:rsidRPr="006D3326">
              <w:rPr>
                <w:rFonts w:ascii="Times New Roman" w:eastAsia="Times New Roman" w:hAnsi="Times New Roman" w:cs="Times New Roman"/>
                <w:sz w:val="24"/>
                <w:szCs w:val="24"/>
                <w:lang w:eastAsia="ru-RU"/>
              </w:rPr>
              <w:br/>
            </w:r>
            <w:r w:rsidRPr="006D3326">
              <w:rPr>
                <w:rFonts w:ascii="Times New Roman" w:eastAsia="Times New Roman" w:hAnsi="Times New Roman" w:cs="Times New Roman"/>
                <w:b/>
                <w:bCs/>
                <w:color w:val="000000"/>
                <w:sz w:val="24"/>
                <w:szCs w:val="24"/>
                <w:bdr w:val="none" w:sz="0" w:space="0" w:color="auto" w:frame="1"/>
                <w:lang w:eastAsia="ru-RU"/>
              </w:rPr>
              <w:t>В. Логвіновський</w:t>
            </w:r>
          </w:p>
        </w:tc>
      </w:tr>
    </w:tbl>
    <w:p w:rsidR="007736D7" w:rsidRDefault="006D3326">
      <w:bookmarkStart w:id="174" w:name="_GoBack"/>
      <w:bookmarkEnd w:id="174"/>
    </w:p>
    <w:sectPr w:rsidR="00773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26"/>
    <w:rsid w:val="001C5D97"/>
    <w:rsid w:val="006B185D"/>
    <w:rsid w:val="006D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49F70-CC49-4015-9EF6-AE57492F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368752">
      <w:bodyDiv w:val="1"/>
      <w:marLeft w:val="0"/>
      <w:marRight w:val="0"/>
      <w:marTop w:val="0"/>
      <w:marBottom w:val="0"/>
      <w:divBdr>
        <w:top w:val="none" w:sz="0" w:space="0" w:color="auto"/>
        <w:left w:val="none" w:sz="0" w:space="0" w:color="auto"/>
        <w:bottom w:val="none" w:sz="0" w:space="0" w:color="auto"/>
        <w:right w:val="none" w:sz="0" w:space="0" w:color="auto"/>
      </w:divBdr>
      <w:divsChild>
        <w:div w:id="1851791763">
          <w:marLeft w:val="0"/>
          <w:marRight w:val="0"/>
          <w:marTop w:val="150"/>
          <w:marBottom w:val="150"/>
          <w:divBdr>
            <w:top w:val="none" w:sz="0" w:space="0" w:color="auto"/>
            <w:left w:val="none" w:sz="0" w:space="0" w:color="auto"/>
            <w:bottom w:val="none" w:sz="0" w:space="0" w:color="auto"/>
            <w:right w:val="none" w:sz="0" w:space="0" w:color="auto"/>
          </w:divBdr>
        </w:div>
        <w:div w:id="1745376513">
          <w:marLeft w:val="0"/>
          <w:marRight w:val="0"/>
          <w:marTop w:val="0"/>
          <w:marBottom w:val="150"/>
          <w:divBdr>
            <w:top w:val="none" w:sz="0" w:space="0" w:color="auto"/>
            <w:left w:val="none" w:sz="0" w:space="0" w:color="auto"/>
            <w:bottom w:val="none" w:sz="0" w:space="0" w:color="auto"/>
            <w:right w:val="none" w:sz="0" w:space="0" w:color="auto"/>
          </w:divBdr>
        </w:div>
        <w:div w:id="1218084286">
          <w:marLeft w:val="0"/>
          <w:marRight w:val="0"/>
          <w:marTop w:val="0"/>
          <w:marBottom w:val="150"/>
          <w:divBdr>
            <w:top w:val="none" w:sz="0" w:space="0" w:color="auto"/>
            <w:left w:val="none" w:sz="0" w:space="0" w:color="auto"/>
            <w:bottom w:val="none" w:sz="0" w:space="0" w:color="auto"/>
            <w:right w:val="none" w:sz="0" w:space="0" w:color="auto"/>
          </w:divBdr>
        </w:div>
        <w:div w:id="2014256839">
          <w:marLeft w:val="0"/>
          <w:marRight w:val="0"/>
          <w:marTop w:val="150"/>
          <w:marBottom w:val="150"/>
          <w:divBdr>
            <w:top w:val="none" w:sz="0" w:space="0" w:color="auto"/>
            <w:left w:val="none" w:sz="0" w:space="0" w:color="auto"/>
            <w:bottom w:val="none" w:sz="0" w:space="0" w:color="auto"/>
            <w:right w:val="none" w:sz="0" w:space="0" w:color="auto"/>
          </w:divBdr>
        </w:div>
        <w:div w:id="3799375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1511-15" TargetMode="External"/><Relationship Id="rId18" Type="http://schemas.openxmlformats.org/officeDocument/2006/relationships/hyperlink" Target="http://zakon3.rada.gov.ua/laws/show/z1511-15" TargetMode="External"/><Relationship Id="rId26" Type="http://schemas.openxmlformats.org/officeDocument/2006/relationships/hyperlink" Target="http://zakon3.rada.gov.ua/laws/show/z1511-15" TargetMode="External"/><Relationship Id="rId39" Type="http://schemas.openxmlformats.org/officeDocument/2006/relationships/hyperlink" Target="http://zakon3.rada.gov.ua/laws/show/z1511-15" TargetMode="External"/><Relationship Id="rId3" Type="http://schemas.openxmlformats.org/officeDocument/2006/relationships/webSettings" Target="webSettings.xml"/><Relationship Id="rId21" Type="http://schemas.openxmlformats.org/officeDocument/2006/relationships/hyperlink" Target="http://zakon3.rada.gov.ua/laws/show/z1511-15" TargetMode="External"/><Relationship Id="rId34" Type="http://schemas.openxmlformats.org/officeDocument/2006/relationships/hyperlink" Target="http://zakon3.rada.gov.ua/laws/show/z1511-15" TargetMode="External"/><Relationship Id="rId42" Type="http://schemas.openxmlformats.org/officeDocument/2006/relationships/hyperlink" Target="http://zakon3.rada.gov.ua/laws/show/85/96-%D0%B2%D1%80" TargetMode="External"/><Relationship Id="rId47" Type="http://schemas.openxmlformats.org/officeDocument/2006/relationships/hyperlink" Target="http://zakon3.rada.gov.ua/laws/show/z0841-01/paran428" TargetMode="External"/><Relationship Id="rId50" Type="http://schemas.openxmlformats.org/officeDocument/2006/relationships/hyperlink" Target="http://zakon3.rada.gov.ua/laws/show/z0336-13/paran17" TargetMode="External"/><Relationship Id="rId7" Type="http://schemas.openxmlformats.org/officeDocument/2006/relationships/hyperlink" Target="http://zakon3.rada.gov.ua/laws/show/z1511-15" TargetMode="External"/><Relationship Id="rId12" Type="http://schemas.openxmlformats.org/officeDocument/2006/relationships/hyperlink" Target="http://zakon3.rada.gov.ua/laws/show/z1511-15" TargetMode="External"/><Relationship Id="rId17" Type="http://schemas.openxmlformats.org/officeDocument/2006/relationships/hyperlink" Target="http://zakon3.rada.gov.ua/laws/show/z1511-15" TargetMode="External"/><Relationship Id="rId25" Type="http://schemas.openxmlformats.org/officeDocument/2006/relationships/hyperlink" Target="http://zakon3.rada.gov.ua/laws/show/z1511-15" TargetMode="External"/><Relationship Id="rId33" Type="http://schemas.openxmlformats.org/officeDocument/2006/relationships/hyperlink" Target="http://zakon3.rada.gov.ua/laws/show/z1511-15" TargetMode="External"/><Relationship Id="rId38" Type="http://schemas.openxmlformats.org/officeDocument/2006/relationships/hyperlink" Target="http://zakon3.rada.gov.ua/laws/show/z1511-15" TargetMode="External"/><Relationship Id="rId46" Type="http://schemas.openxmlformats.org/officeDocument/2006/relationships/hyperlink" Target="http://zakon3.rada.gov.ua/laws/show/85/96-%D0%B2%D1%80" TargetMode="External"/><Relationship Id="rId2" Type="http://schemas.openxmlformats.org/officeDocument/2006/relationships/settings" Target="settings.xml"/><Relationship Id="rId16" Type="http://schemas.openxmlformats.org/officeDocument/2006/relationships/hyperlink" Target="http://zakon3.rada.gov.ua/laws/show/2664-14/paran301" TargetMode="External"/><Relationship Id="rId20" Type="http://schemas.openxmlformats.org/officeDocument/2006/relationships/hyperlink" Target="http://zakon3.rada.gov.ua/laws/show/z1511-15" TargetMode="External"/><Relationship Id="rId29" Type="http://schemas.openxmlformats.org/officeDocument/2006/relationships/hyperlink" Target="http://zakon3.rada.gov.ua/laws/show/z1511-15" TargetMode="External"/><Relationship Id="rId41" Type="http://schemas.openxmlformats.org/officeDocument/2006/relationships/hyperlink" Target="http://zakon3.rada.gov.ua/laws/show/z1511-15"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1070/2011" TargetMode="External"/><Relationship Id="rId11" Type="http://schemas.openxmlformats.org/officeDocument/2006/relationships/hyperlink" Target="http://zakon3.rada.gov.ua/laws/show/z1511-15" TargetMode="External"/><Relationship Id="rId24" Type="http://schemas.openxmlformats.org/officeDocument/2006/relationships/hyperlink" Target="http://zakon3.rada.gov.ua/laws/show/z1511-15" TargetMode="External"/><Relationship Id="rId32" Type="http://schemas.openxmlformats.org/officeDocument/2006/relationships/hyperlink" Target="http://zakon3.rada.gov.ua/laws/show/z1511-15" TargetMode="External"/><Relationship Id="rId37" Type="http://schemas.openxmlformats.org/officeDocument/2006/relationships/hyperlink" Target="http://zakon3.rada.gov.ua/laws/show/z1511-15" TargetMode="External"/><Relationship Id="rId40" Type="http://schemas.openxmlformats.org/officeDocument/2006/relationships/hyperlink" Target="http://zakon3.rada.gov.ua/laws/show/z1511-15" TargetMode="External"/><Relationship Id="rId45" Type="http://schemas.openxmlformats.org/officeDocument/2006/relationships/hyperlink" Target="http://zakon3.rada.gov.ua/laws/show/z0336-13/paran17" TargetMode="External"/><Relationship Id="rId53" Type="http://schemas.openxmlformats.org/officeDocument/2006/relationships/fontTable" Target="fontTable.xml"/><Relationship Id="rId5" Type="http://schemas.openxmlformats.org/officeDocument/2006/relationships/hyperlink" Target="http://zakon3.rada.gov.ua/laws/show/2664-14/paran301" TargetMode="External"/><Relationship Id="rId15" Type="http://schemas.openxmlformats.org/officeDocument/2006/relationships/hyperlink" Target="http://zakon3.rada.gov.ua/laws/show/2664-14/paran301" TargetMode="External"/><Relationship Id="rId23" Type="http://schemas.openxmlformats.org/officeDocument/2006/relationships/hyperlink" Target="http://zakon3.rada.gov.ua/laws/show/z1511-15" TargetMode="External"/><Relationship Id="rId28" Type="http://schemas.openxmlformats.org/officeDocument/2006/relationships/hyperlink" Target="http://zakon3.rada.gov.ua/laws/show/z1511-15" TargetMode="External"/><Relationship Id="rId36" Type="http://schemas.openxmlformats.org/officeDocument/2006/relationships/hyperlink" Target="http://zakon3.rada.gov.ua/laws/show/z1511-15" TargetMode="External"/><Relationship Id="rId49" Type="http://schemas.openxmlformats.org/officeDocument/2006/relationships/hyperlink" Target="http://zakon3.rada.gov.ua/laws/show/z1511-15" TargetMode="External"/><Relationship Id="rId10" Type="http://schemas.openxmlformats.org/officeDocument/2006/relationships/hyperlink" Target="http://zakon3.rada.gov.ua/laws/show/2664-14" TargetMode="External"/><Relationship Id="rId19" Type="http://schemas.openxmlformats.org/officeDocument/2006/relationships/hyperlink" Target="http://zakon3.rada.gov.ua/laws/show/z1511-15" TargetMode="External"/><Relationship Id="rId31" Type="http://schemas.openxmlformats.org/officeDocument/2006/relationships/hyperlink" Target="http://zakon3.rada.gov.ua/laws/show/z1511-15" TargetMode="External"/><Relationship Id="rId44" Type="http://schemas.openxmlformats.org/officeDocument/2006/relationships/hyperlink" Target="http://zakon3.rada.gov.ua/laws/show/z0336-13/paran17" TargetMode="External"/><Relationship Id="rId52" Type="http://schemas.openxmlformats.org/officeDocument/2006/relationships/hyperlink" Target="http://zakon3.rada.gov.ua/laws/show/z1511-15" TargetMode="External"/><Relationship Id="rId4" Type="http://schemas.openxmlformats.org/officeDocument/2006/relationships/hyperlink" Target="http://zakon3.rada.gov.ua/laws/show/2664-14/paran301" TargetMode="External"/><Relationship Id="rId9" Type="http://schemas.openxmlformats.org/officeDocument/2006/relationships/hyperlink" Target="http://zakon3.rada.gov.ua/laws/show/2664-14" TargetMode="External"/><Relationship Id="rId14" Type="http://schemas.openxmlformats.org/officeDocument/2006/relationships/hyperlink" Target="http://zakon3.rada.gov.ua/laws/show/z1511-15" TargetMode="External"/><Relationship Id="rId22" Type="http://schemas.openxmlformats.org/officeDocument/2006/relationships/hyperlink" Target="http://zakon3.rada.gov.ua/laws/show/z1511-15" TargetMode="External"/><Relationship Id="rId27" Type="http://schemas.openxmlformats.org/officeDocument/2006/relationships/hyperlink" Target="http://zakon3.rada.gov.ua/laws/show/z1511-15" TargetMode="External"/><Relationship Id="rId30" Type="http://schemas.openxmlformats.org/officeDocument/2006/relationships/hyperlink" Target="http://zakon3.rada.gov.ua/laws/show/z1511-15" TargetMode="External"/><Relationship Id="rId35" Type="http://schemas.openxmlformats.org/officeDocument/2006/relationships/hyperlink" Target="http://zakon3.rada.gov.ua/laws/show/z1511-15" TargetMode="External"/><Relationship Id="rId43" Type="http://schemas.openxmlformats.org/officeDocument/2006/relationships/hyperlink" Target="http://zakon3.rada.gov.ua/laws/show/z0841-01/paran176" TargetMode="External"/><Relationship Id="rId48" Type="http://schemas.openxmlformats.org/officeDocument/2006/relationships/hyperlink" Target="http://zakon3.rada.gov.ua/laws/show/z0841-01/paran428" TargetMode="External"/><Relationship Id="rId8" Type="http://schemas.openxmlformats.org/officeDocument/2006/relationships/hyperlink" Target="http://zakon3.rada.gov.ua/laws/show/z1511-15" TargetMode="External"/><Relationship Id="rId51" Type="http://schemas.openxmlformats.org/officeDocument/2006/relationships/hyperlink" Target="http://zakon3.rada.gov.ua/laws/show/z151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5998</Words>
  <Characters>34191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IFC Trainer</dc:creator>
  <cp:keywords/>
  <dc:description/>
  <cp:lastModifiedBy>IFC Trainer</cp:lastModifiedBy>
  <cp:revision>1</cp:revision>
  <dcterms:created xsi:type="dcterms:W3CDTF">2016-01-23T11:11:00Z</dcterms:created>
  <dcterms:modified xsi:type="dcterms:W3CDTF">2016-01-23T11:12:00Z</dcterms:modified>
</cp:coreProperties>
</file>