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67" w:rsidRDefault="00D10E67" w:rsidP="00D10E67">
      <w:pPr>
        <w:ind w:left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4408F"/>
          <w:sz w:val="20"/>
        </w:rPr>
        <w:t xml:space="preserve">Table </w:t>
      </w:r>
      <w:r>
        <w:rPr>
          <w:rFonts w:ascii="Arial"/>
          <w:b/>
          <w:color w:val="24408F"/>
          <w:sz w:val="20"/>
        </w:rPr>
        <w:t>1</w:t>
      </w:r>
      <w:r>
        <w:rPr>
          <w:rFonts w:ascii="Arial"/>
          <w:b/>
          <w:color w:val="24408F"/>
          <w:sz w:val="20"/>
        </w:rPr>
        <w:t xml:space="preserve">: </w:t>
      </w:r>
      <w:r>
        <w:rPr>
          <w:rFonts w:ascii="Arial"/>
          <w:b/>
          <w:color w:val="24408F"/>
          <w:spacing w:val="3"/>
          <w:sz w:val="20"/>
        </w:rPr>
        <w:t xml:space="preserve">Numbers </w:t>
      </w:r>
      <w:r>
        <w:rPr>
          <w:rFonts w:ascii="Arial"/>
          <w:b/>
          <w:color w:val="24408F"/>
          <w:sz w:val="20"/>
        </w:rPr>
        <w:t xml:space="preserve">of </w:t>
      </w:r>
      <w:r>
        <w:rPr>
          <w:rFonts w:ascii="Arial"/>
          <w:b/>
          <w:color w:val="24408F"/>
          <w:spacing w:val="-6"/>
          <w:sz w:val="20"/>
        </w:rPr>
        <w:t xml:space="preserve">PIEs </w:t>
      </w:r>
      <w:r>
        <w:rPr>
          <w:rFonts w:ascii="Arial"/>
          <w:b/>
          <w:color w:val="24408F"/>
          <w:sz w:val="20"/>
        </w:rPr>
        <w:t xml:space="preserve">and listed </w:t>
      </w:r>
      <w:r>
        <w:rPr>
          <w:rFonts w:ascii="Arial"/>
          <w:b/>
          <w:color w:val="24408F"/>
          <w:spacing w:val="2"/>
          <w:sz w:val="20"/>
        </w:rPr>
        <w:t xml:space="preserve">entities </w:t>
      </w:r>
      <w:r>
        <w:rPr>
          <w:rFonts w:ascii="Arial"/>
          <w:b/>
          <w:color w:val="24408F"/>
          <w:sz w:val="20"/>
        </w:rPr>
        <w:t xml:space="preserve">in </w:t>
      </w:r>
      <w:r>
        <w:rPr>
          <w:rFonts w:ascii="Arial"/>
          <w:b/>
          <w:color w:val="24408F"/>
          <w:spacing w:val="-6"/>
          <w:sz w:val="20"/>
        </w:rPr>
        <w:t xml:space="preserve">EU </w:t>
      </w:r>
      <w:r>
        <w:rPr>
          <w:rFonts w:ascii="Arial"/>
          <w:b/>
          <w:color w:val="24408F"/>
          <w:spacing w:val="5"/>
          <w:sz w:val="20"/>
        </w:rPr>
        <w:t xml:space="preserve">Member </w:t>
      </w:r>
      <w:r>
        <w:rPr>
          <w:rFonts w:ascii="Arial"/>
          <w:b/>
          <w:color w:val="24408F"/>
          <w:sz w:val="20"/>
        </w:rPr>
        <w:t xml:space="preserve">States, </w:t>
      </w:r>
      <w:r>
        <w:rPr>
          <w:rFonts w:ascii="Arial"/>
          <w:b/>
          <w:color w:val="24408F"/>
          <w:spacing w:val="-3"/>
          <w:sz w:val="20"/>
        </w:rPr>
        <w:t xml:space="preserve">Iceland </w:t>
      </w:r>
      <w:r>
        <w:rPr>
          <w:rFonts w:ascii="Arial"/>
          <w:b/>
          <w:color w:val="24408F"/>
          <w:sz w:val="20"/>
        </w:rPr>
        <w:t>and</w:t>
      </w:r>
      <w:r>
        <w:rPr>
          <w:rFonts w:ascii="Arial"/>
          <w:b/>
          <w:color w:val="24408F"/>
          <w:spacing w:val="-29"/>
          <w:sz w:val="20"/>
        </w:rPr>
        <w:t xml:space="preserve"> </w:t>
      </w:r>
      <w:r>
        <w:rPr>
          <w:rFonts w:ascii="Arial"/>
          <w:b/>
          <w:color w:val="24408F"/>
          <w:spacing w:val="5"/>
          <w:sz w:val="20"/>
        </w:rPr>
        <w:t>Norway</w:t>
      </w:r>
      <w:r>
        <w:rPr>
          <w:rFonts w:ascii="Arial"/>
          <w:b/>
          <w:color w:val="24408F"/>
          <w:spacing w:val="5"/>
          <w:sz w:val="20"/>
        </w:rPr>
        <w:t>*</w:t>
      </w:r>
    </w:p>
    <w:p w:rsidR="00D10E67" w:rsidRDefault="00D10E67" w:rsidP="00D10E67">
      <w:pPr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"/>
        <w:gridCol w:w="1820"/>
        <w:gridCol w:w="22"/>
        <w:gridCol w:w="1870"/>
        <w:gridCol w:w="22"/>
        <w:gridCol w:w="1998"/>
        <w:gridCol w:w="22"/>
        <w:gridCol w:w="2130"/>
        <w:gridCol w:w="22"/>
      </w:tblGrid>
      <w:tr w:rsidR="00D10E67" w:rsidTr="00D10E67">
        <w:trPr>
          <w:gridBefore w:val="1"/>
          <w:wBefore w:w="22" w:type="dxa"/>
          <w:trHeight w:hRule="exact" w:val="659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177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Country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177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Number of</w:t>
            </w:r>
            <w:r>
              <w:rPr>
                <w:rFonts w:asci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PIEs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2"/>
              <w:ind w:left="655" w:right="227" w:hanging="4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Number of</w:t>
            </w:r>
            <w:r>
              <w:rPr>
                <w:rFonts w:asci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listed entities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A8A7"/>
          </w:tcPr>
          <w:p w:rsidR="00D10E67" w:rsidRDefault="00D10E67" w:rsidP="00D10E67">
            <w:pPr>
              <w:pStyle w:val="TableParagraph"/>
              <w:spacing w:before="153"/>
              <w:ind w:left="1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GDP 2013 [billion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€]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**</w:t>
            </w:r>
          </w:p>
        </w:tc>
      </w:tr>
      <w:tr w:rsidR="00D10E67" w:rsidTr="00D10E67">
        <w:trPr>
          <w:gridBefore w:val="1"/>
          <w:wBefore w:w="22" w:type="dxa"/>
          <w:trHeight w:hRule="exact" w:val="38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Austria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1,000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145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D10E67" w:rsidRDefault="00D10E67" w:rsidP="005A5B2C">
            <w:pPr>
              <w:pStyle w:val="TableParagraph"/>
              <w:spacing w:before="47"/>
              <w:ind w:left="2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313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Belgium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right="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221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102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0E67" w:rsidRDefault="00D10E67" w:rsidP="005A5B2C">
            <w:pPr>
              <w:pStyle w:val="TableParagraph"/>
              <w:spacing w:before="47"/>
              <w:ind w:left="2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383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Bulgaria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right="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900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4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not</w:t>
            </w:r>
            <w:r>
              <w:rPr>
                <w:rFonts w:ascii="Calibri"/>
                <w:color w:val="24408F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24408F"/>
                <w:sz w:val="20"/>
              </w:rPr>
              <w:t>available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D10E67" w:rsidRDefault="00D10E67" w:rsidP="005A5B2C">
            <w:pPr>
              <w:pStyle w:val="TableParagraph"/>
              <w:spacing w:before="47"/>
              <w:ind w:left="3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40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Croatia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right="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500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174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0E67" w:rsidRDefault="00D10E67" w:rsidP="005A5B2C">
            <w:pPr>
              <w:pStyle w:val="TableParagraph"/>
              <w:spacing w:before="47"/>
              <w:ind w:left="3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43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Cyprus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not</w:t>
            </w:r>
            <w:r>
              <w:rPr>
                <w:rFonts w:ascii="Calibri"/>
                <w:color w:val="24408F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24408F"/>
                <w:sz w:val="20"/>
              </w:rPr>
              <w:t>available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104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D10E67" w:rsidRDefault="00D10E67" w:rsidP="005A5B2C">
            <w:pPr>
              <w:pStyle w:val="TableParagraph"/>
              <w:spacing w:before="47"/>
              <w:ind w:left="3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17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Czech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Republic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right="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321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2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64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0E67" w:rsidRDefault="00D10E67" w:rsidP="005A5B2C">
            <w:pPr>
              <w:pStyle w:val="TableParagraph"/>
              <w:spacing w:before="47"/>
              <w:ind w:left="2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149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Denmark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right="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900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200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D10E67" w:rsidRDefault="00D10E67" w:rsidP="005A5B2C">
            <w:pPr>
              <w:pStyle w:val="TableParagraph"/>
              <w:spacing w:before="47"/>
              <w:ind w:left="2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249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Estonia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right="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149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2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0E67" w:rsidRDefault="00D10E67" w:rsidP="005A5B2C">
            <w:pPr>
              <w:pStyle w:val="TableParagraph"/>
              <w:spacing w:before="47"/>
              <w:ind w:left="3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18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Finland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right="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600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120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D10E67" w:rsidRDefault="00D10E67" w:rsidP="005A5B2C">
            <w:pPr>
              <w:pStyle w:val="TableParagraph"/>
              <w:spacing w:before="47"/>
              <w:ind w:left="2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193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France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2,533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498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0E67" w:rsidRDefault="00D10E67" w:rsidP="005A5B2C">
            <w:pPr>
              <w:pStyle w:val="TableParagraph"/>
              <w:spacing w:before="47"/>
              <w:ind w:left="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2,060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Germany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1,600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800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D10E67" w:rsidRDefault="00D10E67" w:rsidP="005A5B2C">
            <w:pPr>
              <w:pStyle w:val="TableParagraph"/>
              <w:spacing w:before="47"/>
              <w:ind w:left="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2,738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Greece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right="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342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250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0E67" w:rsidRDefault="00D10E67" w:rsidP="005A5B2C">
            <w:pPr>
              <w:pStyle w:val="TableParagraph"/>
              <w:spacing w:before="47"/>
              <w:ind w:left="2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182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Hungary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right="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2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55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D10E67" w:rsidRDefault="00D10E67" w:rsidP="005A5B2C">
            <w:pPr>
              <w:pStyle w:val="TableParagraph"/>
              <w:spacing w:before="47"/>
              <w:ind w:left="3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98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Ireland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2,000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2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55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0E67" w:rsidRDefault="00D10E67" w:rsidP="005A5B2C">
            <w:pPr>
              <w:pStyle w:val="TableParagraph"/>
              <w:spacing w:before="47"/>
              <w:ind w:left="2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164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Italy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1,430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260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D10E67" w:rsidRDefault="00D10E67" w:rsidP="005A5B2C">
            <w:pPr>
              <w:pStyle w:val="TableParagraph"/>
              <w:spacing w:before="47"/>
              <w:ind w:left="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1,560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Latvia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righ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75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2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33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0E67" w:rsidRDefault="00D10E67" w:rsidP="005A5B2C">
            <w:pPr>
              <w:pStyle w:val="TableParagraph"/>
              <w:spacing w:before="47"/>
              <w:ind w:left="3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23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Lithuania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right="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154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2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20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D10E67" w:rsidRDefault="00D10E67" w:rsidP="005A5B2C">
            <w:pPr>
              <w:pStyle w:val="TableParagraph"/>
              <w:spacing w:before="47"/>
              <w:ind w:left="3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35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Luxembourg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not</w:t>
            </w:r>
            <w:r>
              <w:rPr>
                <w:rFonts w:ascii="Calibri"/>
                <w:color w:val="24408F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24408F"/>
                <w:sz w:val="20"/>
              </w:rPr>
              <w:t>available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2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23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0E67" w:rsidRDefault="00D10E67" w:rsidP="005A5B2C">
            <w:pPr>
              <w:pStyle w:val="TableParagraph"/>
              <w:spacing w:before="47"/>
              <w:ind w:left="3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45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Malta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94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2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22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D10E67" w:rsidRDefault="00D10E67" w:rsidP="005A5B2C">
            <w:pPr>
              <w:pStyle w:val="TableParagraph"/>
              <w:spacing w:before="47"/>
              <w:ind w:left="4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w w:val="99"/>
                <w:sz w:val="20"/>
              </w:rPr>
              <w:t>7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Netherlands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1,200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125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0E67" w:rsidRDefault="00D10E67" w:rsidP="005A5B2C">
            <w:pPr>
              <w:pStyle w:val="TableParagraph"/>
              <w:spacing w:before="47"/>
              <w:ind w:left="2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603</w:t>
            </w:r>
          </w:p>
        </w:tc>
      </w:tr>
      <w:tr w:rsidR="00D10E67" w:rsidTr="00D10E67">
        <w:trPr>
          <w:gridBefore w:val="1"/>
          <w:wBefore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Poland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right="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500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450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D10E67" w:rsidRDefault="00D10E67" w:rsidP="005A5B2C">
            <w:pPr>
              <w:pStyle w:val="TableParagraph"/>
              <w:spacing w:before="47"/>
              <w:ind w:left="2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390</w:t>
            </w:r>
          </w:p>
        </w:tc>
      </w:tr>
      <w:tr w:rsidR="00D10E67" w:rsidTr="00D10E67">
        <w:trPr>
          <w:gridBefore w:val="1"/>
          <w:wBefore w:w="22" w:type="dxa"/>
          <w:trHeight w:hRule="exact" w:val="35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Portugal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1,300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2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77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0E67" w:rsidRDefault="00D10E67" w:rsidP="005A5B2C">
            <w:pPr>
              <w:pStyle w:val="TableParagraph"/>
              <w:spacing w:before="47"/>
              <w:ind w:left="2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166</w:t>
            </w:r>
          </w:p>
        </w:tc>
      </w:tr>
      <w:tr w:rsidR="00D10E67" w:rsidTr="00D10E67">
        <w:trPr>
          <w:gridAfter w:val="1"/>
          <w:wAfter w:w="22" w:type="dxa"/>
          <w:trHeight w:hRule="exact" w:val="38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Romania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right="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500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198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D10E67" w:rsidRDefault="00D10E67" w:rsidP="005A5B2C">
            <w:pPr>
              <w:pStyle w:val="TableParagraph"/>
              <w:spacing w:before="47"/>
              <w:ind w:left="2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142</w:t>
            </w:r>
          </w:p>
        </w:tc>
      </w:tr>
      <w:tr w:rsidR="00D10E67" w:rsidTr="00D10E67">
        <w:trPr>
          <w:gridAfter w:val="1"/>
          <w:wAfter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Slovakia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right="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600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2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60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0E67" w:rsidRDefault="00D10E67" w:rsidP="005A5B2C">
            <w:pPr>
              <w:pStyle w:val="TableParagraph"/>
              <w:spacing w:before="47"/>
              <w:ind w:left="3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72</w:t>
            </w:r>
          </w:p>
        </w:tc>
      </w:tr>
      <w:tr w:rsidR="00D10E67" w:rsidTr="00D10E67">
        <w:trPr>
          <w:gridAfter w:val="1"/>
          <w:wAfter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Slovenia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70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2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70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D10E67" w:rsidRDefault="00D10E67" w:rsidP="005A5B2C">
            <w:pPr>
              <w:pStyle w:val="TableParagraph"/>
              <w:spacing w:before="47"/>
              <w:ind w:left="3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35</w:t>
            </w:r>
          </w:p>
        </w:tc>
      </w:tr>
      <w:tr w:rsidR="00D10E67" w:rsidTr="00D10E67">
        <w:trPr>
          <w:gridAfter w:val="1"/>
          <w:wAfter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Spain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8,000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150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10E67" w:rsidRDefault="00D10E67" w:rsidP="005A5B2C">
            <w:pPr>
              <w:pStyle w:val="TableParagraph"/>
              <w:spacing w:before="47"/>
              <w:ind w:left="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1,023</w:t>
            </w:r>
          </w:p>
        </w:tc>
      </w:tr>
      <w:tr w:rsidR="00D10E67" w:rsidTr="00D10E67">
        <w:trPr>
          <w:gridAfter w:val="1"/>
          <w:wAfter w:w="22" w:type="dxa"/>
          <w:trHeight w:hRule="exact" w:val="36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Sweden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5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450 -</w:t>
            </w:r>
            <w:r>
              <w:rPr>
                <w:rFonts w:ascii="Calibri"/>
                <w:color w:val="24408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4408F"/>
                <w:sz w:val="20"/>
              </w:rPr>
              <w:t>500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4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450 -</w:t>
            </w:r>
            <w:r>
              <w:rPr>
                <w:rFonts w:ascii="Calibri"/>
                <w:color w:val="24408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4408F"/>
                <w:sz w:val="20"/>
              </w:rPr>
              <w:t>500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D10E67" w:rsidRDefault="00D10E67" w:rsidP="005A5B2C">
            <w:pPr>
              <w:pStyle w:val="TableParagraph"/>
              <w:spacing w:before="47"/>
              <w:ind w:left="2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421</w:t>
            </w:r>
          </w:p>
        </w:tc>
      </w:tr>
      <w:tr w:rsidR="00D10E67" w:rsidTr="00D10E67">
        <w:trPr>
          <w:gridAfter w:val="1"/>
          <w:wAfter w:w="22" w:type="dxa"/>
          <w:trHeight w:hRule="exact" w:val="373"/>
        </w:trPr>
        <w:tc>
          <w:tcPr>
            <w:tcW w:w="1842" w:type="dxa"/>
            <w:gridSpan w:val="2"/>
            <w:tcBorders>
              <w:top w:val="nil"/>
              <w:left w:val="nil"/>
              <w:bottom w:val="single" w:sz="17" w:space="0" w:color="1F497D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UK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single" w:sz="17" w:space="0" w:color="1F497D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2,300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17" w:space="0" w:color="1F497D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right="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2,300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17" w:space="0" w:color="1F497D"/>
              <w:right w:val="nil"/>
            </w:tcBorders>
            <w:shd w:val="clear" w:color="auto" w:fill="F2F2F2"/>
          </w:tcPr>
          <w:p w:rsidR="00D10E67" w:rsidRDefault="00D10E67" w:rsidP="005A5B2C">
            <w:pPr>
              <w:pStyle w:val="TableParagraph"/>
              <w:spacing w:before="47"/>
              <w:ind w:left="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1,899</w:t>
            </w:r>
          </w:p>
        </w:tc>
      </w:tr>
      <w:tr w:rsidR="00D10E67" w:rsidTr="00D10E67">
        <w:trPr>
          <w:gridAfter w:val="1"/>
          <w:wAfter w:w="22" w:type="dxa"/>
          <w:trHeight w:hRule="exact" w:val="546"/>
        </w:trPr>
        <w:tc>
          <w:tcPr>
            <w:tcW w:w="1842" w:type="dxa"/>
            <w:gridSpan w:val="2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nil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113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lastRenderedPageBreak/>
              <w:t>TOTAL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EU</w:t>
            </w:r>
          </w:p>
        </w:tc>
        <w:tc>
          <w:tcPr>
            <w:tcW w:w="1892" w:type="dxa"/>
            <w:gridSpan w:val="2"/>
            <w:tcBorders>
              <w:top w:val="single" w:sz="17" w:space="0" w:color="1F497D"/>
              <w:left w:val="nil"/>
              <w:bottom w:val="single" w:sz="17" w:space="0" w:color="1F497D"/>
              <w:right w:val="nil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119"/>
              <w:ind w:left="6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27,866</w:t>
            </w:r>
          </w:p>
        </w:tc>
        <w:tc>
          <w:tcPr>
            <w:tcW w:w="2020" w:type="dxa"/>
            <w:gridSpan w:val="2"/>
            <w:tcBorders>
              <w:top w:val="single" w:sz="17" w:space="0" w:color="1F497D"/>
              <w:left w:val="nil"/>
              <w:bottom w:val="single" w:sz="17" w:space="0" w:color="1F497D"/>
              <w:right w:val="nil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119"/>
              <w:ind w:left="6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6,843</w:t>
            </w:r>
          </w:p>
        </w:tc>
        <w:tc>
          <w:tcPr>
            <w:tcW w:w="2152" w:type="dxa"/>
            <w:gridSpan w:val="2"/>
            <w:tcBorders>
              <w:top w:val="single" w:sz="17" w:space="0" w:color="1F497D"/>
              <w:left w:val="nil"/>
              <w:bottom w:val="single" w:sz="17" w:space="0" w:color="1F497D"/>
              <w:right w:val="single" w:sz="17" w:space="0" w:color="1F497D"/>
            </w:tcBorders>
            <w:shd w:val="clear" w:color="auto" w:fill="A7A8A7"/>
          </w:tcPr>
          <w:p w:rsidR="00D10E67" w:rsidRDefault="00D10E67" w:rsidP="005A5B2C">
            <w:pPr>
              <w:pStyle w:val="TableParagraph"/>
              <w:spacing w:before="119"/>
              <w:ind w:right="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13,068</w:t>
            </w:r>
          </w:p>
        </w:tc>
      </w:tr>
      <w:tr w:rsidR="00D10E67" w:rsidTr="00D10E67">
        <w:trPr>
          <w:gridAfter w:val="1"/>
          <w:wAfter w:w="22" w:type="dxa"/>
          <w:trHeight w:hRule="exact" w:val="372"/>
        </w:trPr>
        <w:tc>
          <w:tcPr>
            <w:tcW w:w="1842" w:type="dxa"/>
            <w:gridSpan w:val="2"/>
            <w:tcBorders>
              <w:top w:val="single" w:sz="17" w:space="0" w:color="1F497D"/>
              <w:left w:val="nil"/>
              <w:bottom w:val="nil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Norway</w:t>
            </w:r>
          </w:p>
        </w:tc>
        <w:tc>
          <w:tcPr>
            <w:tcW w:w="1892" w:type="dxa"/>
            <w:gridSpan w:val="2"/>
            <w:tcBorders>
              <w:top w:val="single" w:sz="17" w:space="0" w:color="1F497D"/>
              <w:left w:val="single" w:sz="24" w:space="0" w:color="FFFFFF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414</w:t>
            </w:r>
          </w:p>
        </w:tc>
        <w:tc>
          <w:tcPr>
            <w:tcW w:w="2020" w:type="dxa"/>
            <w:gridSpan w:val="2"/>
            <w:tcBorders>
              <w:top w:val="single" w:sz="17" w:space="0" w:color="1F497D"/>
              <w:left w:val="nil"/>
              <w:bottom w:val="nil"/>
              <w:right w:val="nil"/>
            </w:tcBorders>
            <w:shd w:val="clear" w:color="auto" w:fill="D3DFEE"/>
          </w:tcPr>
          <w:p w:rsidR="00D10E67" w:rsidRDefault="00D10E67" w:rsidP="005A5B2C">
            <w:pPr>
              <w:pStyle w:val="TableParagraph"/>
              <w:spacing w:before="47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218</w:t>
            </w:r>
          </w:p>
        </w:tc>
        <w:tc>
          <w:tcPr>
            <w:tcW w:w="2152" w:type="dxa"/>
            <w:gridSpan w:val="2"/>
            <w:tcBorders>
              <w:top w:val="single" w:sz="17" w:space="0" w:color="1F497D"/>
              <w:left w:val="nil"/>
              <w:bottom w:val="nil"/>
              <w:right w:val="nil"/>
            </w:tcBorders>
            <w:shd w:val="clear" w:color="auto" w:fill="F2F2F2"/>
          </w:tcPr>
          <w:p w:rsidR="00D10E67" w:rsidRDefault="00D10E67" w:rsidP="005A5B2C">
            <w:pPr>
              <w:pStyle w:val="TableParagraph"/>
              <w:spacing w:before="47"/>
              <w:ind w:left="2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386</w:t>
            </w:r>
          </w:p>
        </w:tc>
      </w:tr>
      <w:tr w:rsidR="00D10E67" w:rsidTr="00D10E67">
        <w:trPr>
          <w:gridAfter w:val="1"/>
          <w:wAfter w:w="22" w:type="dxa"/>
          <w:trHeight w:hRule="exact" w:val="372"/>
        </w:trPr>
        <w:tc>
          <w:tcPr>
            <w:tcW w:w="1842" w:type="dxa"/>
            <w:gridSpan w:val="2"/>
            <w:tcBorders>
              <w:top w:val="nil"/>
              <w:left w:val="nil"/>
              <w:bottom w:val="single" w:sz="17" w:space="0" w:color="1F497D"/>
              <w:right w:val="single" w:sz="24" w:space="0" w:color="FFFFFF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47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Iceland</w:t>
            </w:r>
          </w:p>
        </w:tc>
        <w:tc>
          <w:tcPr>
            <w:tcW w:w="1892" w:type="dxa"/>
            <w:gridSpan w:val="2"/>
            <w:tcBorders>
              <w:top w:val="nil"/>
              <w:left w:val="single" w:sz="24" w:space="0" w:color="FFFFFF"/>
              <w:bottom w:val="single" w:sz="17" w:space="0" w:color="1F497D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not</w:t>
            </w:r>
            <w:r>
              <w:rPr>
                <w:rFonts w:ascii="Calibri"/>
                <w:color w:val="24408F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24408F"/>
                <w:sz w:val="20"/>
              </w:rPr>
              <w:t>available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17" w:space="0" w:color="1F497D"/>
              <w:right w:val="nil"/>
            </w:tcBorders>
            <w:shd w:val="clear" w:color="auto" w:fill="A7BFDE"/>
          </w:tcPr>
          <w:p w:rsidR="00D10E67" w:rsidRDefault="00D10E67" w:rsidP="005A5B2C">
            <w:pPr>
              <w:pStyle w:val="TableParagraph"/>
              <w:spacing w:before="47"/>
              <w:ind w:left="4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not</w:t>
            </w:r>
            <w:r>
              <w:rPr>
                <w:rFonts w:ascii="Calibri"/>
                <w:color w:val="24408F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24408F"/>
                <w:sz w:val="20"/>
              </w:rPr>
              <w:t>available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17" w:space="0" w:color="1F497D"/>
              <w:right w:val="nil"/>
            </w:tcBorders>
            <w:shd w:val="clear" w:color="auto" w:fill="DADADA"/>
          </w:tcPr>
          <w:p w:rsidR="00D10E67" w:rsidRDefault="00D10E67" w:rsidP="005A5B2C">
            <w:pPr>
              <w:pStyle w:val="TableParagraph"/>
              <w:spacing w:before="47"/>
              <w:ind w:left="3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4408F"/>
                <w:sz w:val="20"/>
              </w:rPr>
              <w:t>11</w:t>
            </w:r>
          </w:p>
        </w:tc>
      </w:tr>
      <w:tr w:rsidR="00D10E67" w:rsidTr="00D10E67">
        <w:trPr>
          <w:gridAfter w:val="1"/>
          <w:wAfter w:w="22" w:type="dxa"/>
          <w:trHeight w:hRule="exact" w:val="583"/>
        </w:trPr>
        <w:tc>
          <w:tcPr>
            <w:tcW w:w="1842" w:type="dxa"/>
            <w:gridSpan w:val="2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nil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line="268" w:lineRule="exact"/>
              <w:ind w:left="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FFFFFF"/>
              </w:rPr>
              <w:t>TOTAL</w:t>
            </w:r>
            <w:r>
              <w:rPr>
                <w:rFonts w:ascii="Calibri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EEA</w:t>
            </w:r>
            <w:hyperlink w:anchor="_bookmark19" w:history="1">
              <w:r>
                <w:rPr>
                  <w:rFonts w:ascii="Calibri"/>
                  <w:b/>
                  <w:color w:val="FFFFFF"/>
                  <w:position w:val="10"/>
                  <w:sz w:val="14"/>
                </w:rPr>
                <w:t>11</w:t>
              </w:r>
            </w:hyperlink>
          </w:p>
          <w:p w:rsidR="00D10E67" w:rsidRDefault="00D10E67" w:rsidP="005A5B2C">
            <w:pPr>
              <w:pStyle w:val="TableParagraph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(approx.)</w:t>
            </w:r>
          </w:p>
        </w:tc>
        <w:tc>
          <w:tcPr>
            <w:tcW w:w="1892" w:type="dxa"/>
            <w:gridSpan w:val="2"/>
            <w:tcBorders>
              <w:top w:val="single" w:sz="17" w:space="0" w:color="1F497D"/>
              <w:left w:val="nil"/>
              <w:bottom w:val="single" w:sz="17" w:space="0" w:color="1F497D"/>
              <w:right w:val="nil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120"/>
              <w:ind w:left="6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28,280</w:t>
            </w:r>
          </w:p>
        </w:tc>
        <w:tc>
          <w:tcPr>
            <w:tcW w:w="2020" w:type="dxa"/>
            <w:gridSpan w:val="2"/>
            <w:tcBorders>
              <w:top w:val="single" w:sz="17" w:space="0" w:color="1F497D"/>
              <w:left w:val="nil"/>
              <w:bottom w:val="single" w:sz="17" w:space="0" w:color="1F497D"/>
              <w:right w:val="nil"/>
            </w:tcBorders>
            <w:shd w:val="clear" w:color="auto" w:fill="4F81BD"/>
          </w:tcPr>
          <w:p w:rsidR="00D10E67" w:rsidRDefault="00D10E67" w:rsidP="005A5B2C">
            <w:pPr>
              <w:pStyle w:val="TableParagraph"/>
              <w:spacing w:before="120"/>
              <w:ind w:left="6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7,061</w:t>
            </w:r>
          </w:p>
        </w:tc>
        <w:tc>
          <w:tcPr>
            <w:tcW w:w="2152" w:type="dxa"/>
            <w:gridSpan w:val="2"/>
            <w:tcBorders>
              <w:top w:val="single" w:sz="17" w:space="0" w:color="1F497D"/>
              <w:left w:val="nil"/>
              <w:bottom w:val="single" w:sz="17" w:space="0" w:color="1F497D"/>
              <w:right w:val="single" w:sz="17" w:space="0" w:color="1F497D"/>
            </w:tcBorders>
            <w:shd w:val="clear" w:color="auto" w:fill="A7A8A7"/>
          </w:tcPr>
          <w:p w:rsidR="00D10E67" w:rsidRDefault="00D10E67" w:rsidP="005A5B2C">
            <w:pPr>
              <w:pStyle w:val="TableParagraph"/>
              <w:spacing w:before="137"/>
              <w:ind w:right="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13,465</w:t>
            </w:r>
          </w:p>
        </w:tc>
      </w:tr>
    </w:tbl>
    <w:p w:rsidR="00D10E67" w:rsidRDefault="00D10E67" w:rsidP="00D10E67">
      <w:pPr>
        <w:pStyle w:val="Default"/>
        <w:ind w:firstLine="423"/>
        <w:rPr>
          <w:color w:val="24408F"/>
          <w:spacing w:val="3"/>
          <w:sz w:val="16"/>
        </w:rPr>
      </w:pPr>
    </w:p>
    <w:p w:rsidR="00D10E67" w:rsidRPr="00D10E67" w:rsidRDefault="00D10E67" w:rsidP="00D10E67">
      <w:pPr>
        <w:pStyle w:val="Default"/>
        <w:ind w:firstLine="423"/>
        <w:rPr>
          <w:b/>
          <w:bCs/>
          <w:color w:val="223F8F"/>
          <w:sz w:val="36"/>
          <w:szCs w:val="36"/>
        </w:rPr>
      </w:pPr>
      <w:r>
        <w:rPr>
          <w:color w:val="24408F"/>
          <w:spacing w:val="3"/>
          <w:sz w:val="16"/>
        </w:rPr>
        <w:t xml:space="preserve">* </w:t>
      </w:r>
      <w:r w:rsidRPr="00D10E67">
        <w:rPr>
          <w:color w:val="24408F"/>
          <w:spacing w:val="3"/>
          <w:sz w:val="16"/>
          <w:szCs w:val="16"/>
        </w:rPr>
        <w:t>Sourced from the Survey of the Federation of European Accountants  “</w:t>
      </w:r>
      <w:r w:rsidRPr="00D10E67">
        <w:rPr>
          <w:bCs/>
          <w:color w:val="223F8F"/>
          <w:sz w:val="16"/>
          <w:szCs w:val="16"/>
        </w:rPr>
        <w:t>Definition of Public Interest Entities (PIEs) in Europe</w:t>
      </w:r>
      <w:r w:rsidRPr="00D10E67">
        <w:rPr>
          <w:bCs/>
          <w:color w:val="223F8F"/>
          <w:sz w:val="16"/>
          <w:szCs w:val="16"/>
        </w:rPr>
        <w:t>”</w:t>
      </w:r>
      <w:r>
        <w:rPr>
          <w:b/>
          <w:bCs/>
          <w:color w:val="223F8F"/>
          <w:sz w:val="36"/>
          <w:szCs w:val="36"/>
        </w:rPr>
        <w:t xml:space="preserve"> </w:t>
      </w:r>
      <w:r w:rsidRPr="00D10E67">
        <w:rPr>
          <w:bCs/>
          <w:color w:val="223F8F"/>
          <w:sz w:val="16"/>
          <w:szCs w:val="16"/>
        </w:rPr>
        <w:t>(http://www.fee.be/images/publications/auditing/PIE_definition_survey_outcome_141008.pdf)</w:t>
      </w:r>
    </w:p>
    <w:p w:rsidR="00D10E67" w:rsidRDefault="00D10E67" w:rsidP="00D10E67">
      <w:pPr>
        <w:pStyle w:val="ListParagraph"/>
        <w:tabs>
          <w:tab w:val="left" w:pos="424"/>
        </w:tabs>
        <w:spacing w:before="80" w:line="247" w:lineRule="auto"/>
        <w:ind w:left="423" w:right="2046"/>
        <w:contextualSpacing w:val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4408F"/>
          <w:spacing w:val="3"/>
          <w:sz w:val="16"/>
        </w:rPr>
        <w:t xml:space="preserve">** </w:t>
      </w:r>
      <w:r>
        <w:rPr>
          <w:rFonts w:ascii="Arial"/>
          <w:color w:val="24408F"/>
          <w:spacing w:val="3"/>
          <w:sz w:val="16"/>
        </w:rPr>
        <w:t>Measured</w:t>
      </w:r>
      <w:r>
        <w:rPr>
          <w:rFonts w:ascii="Arial"/>
          <w:color w:val="24408F"/>
          <w:spacing w:val="17"/>
          <w:sz w:val="16"/>
        </w:rPr>
        <w:t xml:space="preserve"> </w:t>
      </w:r>
      <w:r>
        <w:rPr>
          <w:rFonts w:ascii="Arial"/>
          <w:color w:val="24408F"/>
          <w:spacing w:val="4"/>
          <w:sz w:val="16"/>
        </w:rPr>
        <w:t>by</w:t>
      </w:r>
      <w:r>
        <w:rPr>
          <w:rFonts w:ascii="Arial"/>
          <w:color w:val="24408F"/>
          <w:spacing w:val="17"/>
          <w:sz w:val="16"/>
        </w:rPr>
        <w:t xml:space="preserve"> </w:t>
      </w:r>
      <w:r>
        <w:rPr>
          <w:rFonts w:ascii="Arial"/>
          <w:color w:val="24408F"/>
          <w:spacing w:val="4"/>
          <w:sz w:val="16"/>
        </w:rPr>
        <w:t>gross</w:t>
      </w:r>
      <w:r>
        <w:rPr>
          <w:rFonts w:ascii="Arial"/>
          <w:color w:val="24408F"/>
          <w:spacing w:val="8"/>
          <w:sz w:val="16"/>
        </w:rPr>
        <w:t xml:space="preserve"> </w:t>
      </w:r>
      <w:r>
        <w:rPr>
          <w:rFonts w:ascii="Arial"/>
          <w:color w:val="24408F"/>
          <w:spacing w:val="5"/>
          <w:sz w:val="16"/>
        </w:rPr>
        <w:t>domestic</w:t>
      </w:r>
      <w:r>
        <w:rPr>
          <w:rFonts w:ascii="Arial"/>
          <w:color w:val="24408F"/>
          <w:spacing w:val="11"/>
          <w:sz w:val="16"/>
        </w:rPr>
        <w:t xml:space="preserve"> </w:t>
      </w:r>
      <w:r>
        <w:rPr>
          <w:rFonts w:ascii="Arial"/>
          <w:color w:val="24408F"/>
          <w:spacing w:val="5"/>
          <w:sz w:val="16"/>
        </w:rPr>
        <w:t>product</w:t>
      </w:r>
      <w:r>
        <w:rPr>
          <w:rFonts w:ascii="Arial"/>
          <w:color w:val="24408F"/>
          <w:spacing w:val="16"/>
          <w:sz w:val="16"/>
        </w:rPr>
        <w:t xml:space="preserve"> </w:t>
      </w:r>
      <w:r>
        <w:rPr>
          <w:rFonts w:ascii="Arial"/>
          <w:color w:val="24408F"/>
          <w:spacing w:val="4"/>
          <w:sz w:val="16"/>
        </w:rPr>
        <w:t>in</w:t>
      </w:r>
      <w:r>
        <w:rPr>
          <w:rFonts w:ascii="Arial"/>
          <w:color w:val="24408F"/>
          <w:spacing w:val="14"/>
          <w:sz w:val="16"/>
        </w:rPr>
        <w:t xml:space="preserve"> </w:t>
      </w:r>
      <w:r>
        <w:rPr>
          <w:rFonts w:ascii="Arial"/>
          <w:color w:val="24408F"/>
          <w:spacing w:val="4"/>
          <w:sz w:val="16"/>
        </w:rPr>
        <w:t>current</w:t>
      </w:r>
      <w:r>
        <w:rPr>
          <w:rFonts w:ascii="Arial"/>
          <w:color w:val="24408F"/>
          <w:spacing w:val="16"/>
          <w:sz w:val="16"/>
        </w:rPr>
        <w:t xml:space="preserve"> </w:t>
      </w:r>
      <w:r>
        <w:rPr>
          <w:rFonts w:ascii="Arial"/>
          <w:color w:val="24408F"/>
          <w:spacing w:val="3"/>
          <w:sz w:val="16"/>
        </w:rPr>
        <w:t>prices</w:t>
      </w:r>
      <w:r>
        <w:rPr>
          <w:rFonts w:ascii="Arial"/>
          <w:color w:val="24408F"/>
          <w:spacing w:val="8"/>
          <w:sz w:val="16"/>
        </w:rPr>
        <w:t xml:space="preserve"> </w:t>
      </w:r>
      <w:r>
        <w:rPr>
          <w:rFonts w:ascii="Arial"/>
          <w:color w:val="24408F"/>
          <w:spacing w:val="4"/>
          <w:sz w:val="16"/>
        </w:rPr>
        <w:t>obtained</w:t>
      </w:r>
      <w:r>
        <w:rPr>
          <w:rFonts w:ascii="Arial"/>
          <w:color w:val="24408F"/>
          <w:spacing w:val="14"/>
          <w:sz w:val="16"/>
        </w:rPr>
        <w:t xml:space="preserve"> </w:t>
      </w:r>
      <w:r>
        <w:rPr>
          <w:rFonts w:ascii="Arial"/>
          <w:color w:val="24408F"/>
          <w:spacing w:val="5"/>
          <w:sz w:val="16"/>
        </w:rPr>
        <w:t>from</w:t>
      </w:r>
      <w:r>
        <w:rPr>
          <w:rFonts w:ascii="Arial"/>
          <w:color w:val="24408F"/>
          <w:spacing w:val="30"/>
          <w:sz w:val="16"/>
        </w:rPr>
        <w:t xml:space="preserve"> </w:t>
      </w:r>
      <w:r>
        <w:rPr>
          <w:rFonts w:ascii="Arial"/>
          <w:color w:val="24408F"/>
          <w:spacing w:val="2"/>
          <w:sz w:val="16"/>
        </w:rPr>
        <w:t>Eurostat,</w:t>
      </w:r>
      <w:r>
        <w:rPr>
          <w:rFonts w:ascii="Arial"/>
          <w:color w:val="24408F"/>
          <w:spacing w:val="7"/>
          <w:sz w:val="16"/>
        </w:rPr>
        <w:t xml:space="preserve"> </w:t>
      </w:r>
      <w:r>
        <w:rPr>
          <w:rFonts w:ascii="Arial"/>
          <w:color w:val="24408F"/>
          <w:sz w:val="16"/>
        </w:rPr>
        <w:t>accessible</w:t>
      </w:r>
      <w:r>
        <w:rPr>
          <w:rFonts w:ascii="Arial"/>
          <w:color w:val="24408F"/>
          <w:spacing w:val="6"/>
          <w:sz w:val="16"/>
        </w:rPr>
        <w:t xml:space="preserve"> </w:t>
      </w:r>
      <w:r>
        <w:rPr>
          <w:rFonts w:ascii="Arial"/>
          <w:color w:val="24408F"/>
          <w:spacing w:val="7"/>
          <w:sz w:val="16"/>
        </w:rPr>
        <w:t>online</w:t>
      </w:r>
      <w:r>
        <w:rPr>
          <w:rFonts w:ascii="Arial"/>
          <w:color w:val="24408F"/>
          <w:spacing w:val="-38"/>
          <w:sz w:val="16"/>
        </w:rPr>
        <w:t xml:space="preserve"> </w:t>
      </w:r>
      <w:hyperlink r:id="rId9">
        <w:r>
          <w:rPr>
            <w:rFonts w:ascii="Arial"/>
            <w:color w:val="0000FF"/>
            <w:spacing w:val="3"/>
            <w:sz w:val="16"/>
            <w:u w:val="single" w:color="0000FF"/>
          </w:rPr>
          <w:t>http://appsso.eurostat.ec.europa.eu/nui/show.do?dataset=nam</w:t>
        </w:r>
        <w:r>
          <w:rPr>
            <w:rFonts w:ascii="Arial"/>
            <w:color w:val="0000FF"/>
            <w:spacing w:val="-27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sz w:val="16"/>
            <w:u w:val="single" w:color="0000FF"/>
          </w:rPr>
          <w:t>a_gdp_c&amp;</w:t>
        </w:r>
        <w:r>
          <w:rPr>
            <w:rFonts w:ascii="Arial"/>
            <w:color w:val="0000FF"/>
            <w:spacing w:val="-29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sz w:val="16"/>
            <w:u w:val="single" w:color="0000FF"/>
          </w:rPr>
          <w:t>l</w:t>
        </w:r>
        <w:r>
          <w:rPr>
            <w:rFonts w:ascii="Arial"/>
            <w:color w:val="0000FF"/>
            <w:spacing w:val="-35"/>
            <w:sz w:val="16"/>
            <w:u w:val="single" w:color="0000FF"/>
          </w:rPr>
          <w:t xml:space="preserve"> </w:t>
        </w:r>
        <w:r>
          <w:rPr>
            <w:rFonts w:ascii="Arial"/>
            <w:color w:val="0000FF"/>
            <w:spacing w:val="2"/>
            <w:sz w:val="16"/>
            <w:u w:val="single" w:color="0000FF"/>
          </w:rPr>
          <w:t>ang=en</w:t>
        </w:r>
      </w:hyperlink>
    </w:p>
    <w:p w:rsidR="00501DA0" w:rsidRPr="00E264C1" w:rsidRDefault="00501DA0" w:rsidP="00811604">
      <w:pPr>
        <w:rPr>
          <w:b/>
        </w:rPr>
      </w:pPr>
      <w:bookmarkStart w:id="0" w:name="_GoBack"/>
      <w:bookmarkEnd w:id="0"/>
    </w:p>
    <w:sectPr w:rsidR="00501DA0" w:rsidRPr="00E264C1" w:rsidSect="00C73367">
      <w:headerReference w:type="default" r:id="rId10"/>
      <w:footerReference w:type="default" r:id="rId11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0A" w:rsidRDefault="0096360A" w:rsidP="00C73367">
      <w:r>
        <w:separator/>
      </w:r>
    </w:p>
  </w:endnote>
  <w:endnote w:type="continuationSeparator" w:id="0">
    <w:p w:rsidR="0096360A" w:rsidRDefault="0096360A" w:rsidP="00C7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882140"/>
      <w:docPartObj>
        <w:docPartGallery w:val="Page Numbers (Bottom of Page)"/>
        <w:docPartUnique/>
      </w:docPartObj>
    </w:sdtPr>
    <w:sdtEndPr/>
    <w:sdtContent>
      <w:p w:rsidR="002E0309" w:rsidRDefault="002E03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E67" w:rsidRPr="00D10E67">
          <w:rPr>
            <w:noProof/>
            <w:lang w:val="pl-PL"/>
          </w:rPr>
          <w:t>2</w:t>
        </w:r>
        <w:r>
          <w:fldChar w:fldCharType="end"/>
        </w:r>
      </w:p>
    </w:sdtContent>
  </w:sdt>
  <w:p w:rsidR="002E0309" w:rsidRDefault="002E0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0A" w:rsidRDefault="0096360A" w:rsidP="00C73367">
      <w:r>
        <w:separator/>
      </w:r>
    </w:p>
  </w:footnote>
  <w:footnote w:type="continuationSeparator" w:id="0">
    <w:p w:rsidR="0096360A" w:rsidRDefault="0096360A" w:rsidP="00C7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0" w:type="pct"/>
      <w:tblInd w:w="-176" w:type="dxa"/>
      <w:tblBorders>
        <w:bottom w:val="dotted" w:sz="4" w:space="0" w:color="auto"/>
      </w:tblBorders>
      <w:tblLook w:val="01E0" w:firstRow="1" w:lastRow="1" w:firstColumn="1" w:lastColumn="1" w:noHBand="0" w:noVBand="0"/>
    </w:tblPr>
    <w:tblGrid>
      <w:gridCol w:w="2002"/>
      <w:gridCol w:w="5573"/>
      <w:gridCol w:w="2577"/>
    </w:tblGrid>
    <w:tr w:rsidR="002E0309" w:rsidRPr="00501DA0" w:rsidTr="00937C8F">
      <w:trPr>
        <w:trHeight w:val="1445"/>
      </w:trPr>
      <w:tc>
        <w:tcPr>
          <w:tcW w:w="986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E0309" w:rsidRPr="00501DA0" w:rsidRDefault="002E0309" w:rsidP="00501DA0">
          <w:pPr>
            <w:tabs>
              <w:tab w:val="center" w:pos="4536"/>
              <w:tab w:val="right" w:pos="9072"/>
            </w:tabs>
            <w:ind w:right="-251"/>
            <w:rPr>
              <w:rFonts w:ascii="Calibri" w:eastAsia="Times New Roman" w:hAnsi="Calibri" w:cs="Garamond"/>
              <w:color w:val="1F497D"/>
              <w:lang w:val="en-GB" w:eastAsia="zh-TW"/>
            </w:rPr>
          </w:pPr>
          <w:r>
            <w:rPr>
              <w:rFonts w:ascii="Calibri" w:eastAsia="Times New Roman" w:hAnsi="Calibri" w:cs="Times New Roman"/>
              <w:noProof/>
              <w:color w:val="1F497D"/>
              <w:szCs w:val="24"/>
            </w:rPr>
            <w:drawing>
              <wp:inline distT="0" distB="0" distL="0" distR="0" wp14:anchorId="68EB2E56" wp14:editId="215D8404">
                <wp:extent cx="1074420" cy="685800"/>
                <wp:effectExtent l="0" t="0" r="0" b="0"/>
                <wp:docPr id="6" name="Obra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913A3D" w:rsidRPr="00913A3D" w:rsidRDefault="00913A3D" w:rsidP="00501DA0">
          <w:pPr>
            <w:ind w:right="-107"/>
            <w:jc w:val="center"/>
            <w:rPr>
              <w:rFonts w:ascii="Calibri" w:eastAsia="Times New Roman" w:hAnsi="Calibri" w:cs="Times New Roman"/>
              <w:b/>
              <w:bCs/>
              <w:color w:val="1F497D"/>
              <w:sz w:val="28"/>
              <w:szCs w:val="28"/>
              <w:lang w:val="en-GB" w:eastAsia="de-DE"/>
            </w:rPr>
          </w:pPr>
          <w:r>
            <w:rPr>
              <w:rFonts w:ascii="Calibri" w:eastAsia="Times New Roman" w:hAnsi="Calibri" w:cs="Times New Roman"/>
              <w:b/>
              <w:bCs/>
              <w:color w:val="1F497D"/>
              <w:sz w:val="28"/>
              <w:szCs w:val="28"/>
              <w:lang w:val="en-GB" w:eastAsia="de-DE"/>
            </w:rPr>
            <w:t>EU-FINSTAR</w:t>
          </w:r>
        </w:p>
        <w:p w:rsidR="002E0309" w:rsidRPr="00501DA0" w:rsidRDefault="002E0309" w:rsidP="00501DA0">
          <w:pPr>
            <w:ind w:right="-107"/>
            <w:jc w:val="center"/>
            <w:rPr>
              <w:rFonts w:ascii="Calibri" w:eastAsia="Times New Roman" w:hAnsi="Calibri" w:cs="Calibri"/>
              <w:b/>
              <w:bCs/>
              <w:color w:val="1F497D"/>
              <w:szCs w:val="24"/>
              <w:lang w:val="en-GB" w:eastAsia="de-DE"/>
            </w:rPr>
          </w:pPr>
          <w:r w:rsidRPr="00501DA0">
            <w:rPr>
              <w:rFonts w:ascii="Calibri" w:eastAsia="Times New Roman" w:hAnsi="Calibri" w:cs="Times New Roman"/>
              <w:b/>
              <w:bCs/>
              <w:color w:val="1F497D"/>
              <w:szCs w:val="24"/>
              <w:lang w:val="en-GB" w:eastAsia="de-DE"/>
            </w:rPr>
            <w:t>"Technical Assistance in Ukrainian Financial Sector's Priority Areas"</w:t>
          </w:r>
        </w:p>
        <w:p w:rsidR="002E0309" w:rsidRPr="00501DA0" w:rsidRDefault="002E0309" w:rsidP="00501DA0">
          <w:pPr>
            <w:ind w:right="-107"/>
            <w:jc w:val="center"/>
            <w:rPr>
              <w:rFonts w:ascii="Calibri" w:eastAsia="Times New Roman" w:hAnsi="Calibri" w:cs="Times New Roman"/>
              <w:b/>
              <w:bCs/>
              <w:color w:val="1F497D"/>
              <w:szCs w:val="24"/>
              <w:lang w:val="en-GB" w:eastAsia="de-DE"/>
            </w:rPr>
          </w:pPr>
        </w:p>
        <w:p w:rsidR="002E0309" w:rsidRPr="00501DA0" w:rsidRDefault="002E0309" w:rsidP="00501DA0">
          <w:pPr>
            <w:ind w:right="-107"/>
            <w:jc w:val="center"/>
            <w:rPr>
              <w:rFonts w:ascii="Calibri" w:eastAsia="Times New Roman" w:hAnsi="Calibri" w:cs="Times New Roman"/>
              <w:b/>
              <w:bCs/>
              <w:color w:val="1F497D"/>
              <w:szCs w:val="24"/>
              <w:lang w:val="en-GB" w:eastAsia="de-DE"/>
            </w:rPr>
          </w:pPr>
          <w:r w:rsidRPr="00501DA0">
            <w:rPr>
              <w:rFonts w:ascii="Calibri" w:eastAsia="Times New Roman" w:hAnsi="Calibri" w:cs="Times New Roman"/>
              <w:bCs/>
              <w:color w:val="1F497D"/>
              <w:lang w:val="en-GB" w:eastAsia="de-DE"/>
            </w:rPr>
            <w:t>Contract № 2014 / 316-284</w:t>
          </w:r>
        </w:p>
      </w:tc>
      <w:tc>
        <w:tcPr>
          <w:tcW w:w="1269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E0309" w:rsidRPr="00501DA0" w:rsidRDefault="002E0309" w:rsidP="00501DA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color w:val="1F497D"/>
              <w:szCs w:val="24"/>
              <w:lang w:val="en-GB" w:eastAsia="de-DE"/>
            </w:rPr>
          </w:pPr>
          <w:r>
            <w:rPr>
              <w:rFonts w:ascii="Arial" w:eastAsia="Times New Roman" w:hAnsi="Arial" w:cs="Times New Roman"/>
              <w:noProof/>
              <w:szCs w:val="24"/>
            </w:rPr>
            <w:drawing>
              <wp:inline distT="0" distB="0" distL="0" distR="0" wp14:anchorId="1B9E6113" wp14:editId="25FEE4A7">
                <wp:extent cx="1173480" cy="754380"/>
                <wp:effectExtent l="0" t="0" r="7620" b="762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309" w:rsidRPr="00501DA0" w:rsidTr="00937C8F">
      <w:trPr>
        <w:trHeight w:val="352"/>
      </w:trPr>
      <w:tc>
        <w:tcPr>
          <w:tcW w:w="986" w:type="pct"/>
          <w:tcBorders>
            <w:top w:val="nil"/>
            <w:left w:val="nil"/>
            <w:bottom w:val="dotted" w:sz="4" w:space="0" w:color="auto"/>
            <w:right w:val="nil"/>
          </w:tcBorders>
          <w:vAlign w:val="center"/>
          <w:hideMark/>
        </w:tcPr>
        <w:p w:rsidR="002E0309" w:rsidRPr="00501DA0" w:rsidRDefault="002E0309" w:rsidP="00501DA0">
          <w:pPr>
            <w:tabs>
              <w:tab w:val="center" w:pos="4536"/>
              <w:tab w:val="right" w:pos="8640"/>
              <w:tab w:val="right" w:pos="9072"/>
            </w:tabs>
            <w:ind w:right="-107"/>
            <w:rPr>
              <w:rFonts w:ascii="Calibri" w:eastAsia="Times New Roman" w:hAnsi="Calibri" w:cs="Times New Roman"/>
              <w:color w:val="1F497D"/>
              <w:sz w:val="17"/>
              <w:szCs w:val="17"/>
              <w:lang w:eastAsia="de-DE"/>
            </w:rPr>
          </w:pPr>
          <w:r w:rsidRPr="00501DA0">
            <w:rPr>
              <w:rFonts w:ascii="Calibri" w:eastAsia="Times New Roman" w:hAnsi="Calibri" w:cs="Times New Roman"/>
              <w:color w:val="1F497D"/>
              <w:sz w:val="17"/>
              <w:szCs w:val="17"/>
              <w:lang w:eastAsia="de-DE"/>
            </w:rPr>
            <w:t xml:space="preserve">This project is funded </w:t>
          </w:r>
        </w:p>
        <w:p w:rsidR="002E0309" w:rsidRPr="00501DA0" w:rsidRDefault="002E0309" w:rsidP="00501DA0">
          <w:pPr>
            <w:tabs>
              <w:tab w:val="center" w:pos="4536"/>
              <w:tab w:val="right" w:pos="8640"/>
              <w:tab w:val="right" w:pos="9072"/>
            </w:tabs>
            <w:ind w:right="-107"/>
            <w:rPr>
              <w:rFonts w:ascii="Calibri" w:eastAsia="Times New Roman" w:hAnsi="Calibri" w:cs="Times New Roman"/>
              <w:color w:val="1F497D"/>
              <w:sz w:val="17"/>
              <w:szCs w:val="17"/>
              <w:lang w:eastAsia="de-DE"/>
            </w:rPr>
          </w:pPr>
          <w:r w:rsidRPr="00501DA0">
            <w:rPr>
              <w:rFonts w:ascii="Calibri" w:eastAsia="Times New Roman" w:hAnsi="Calibri" w:cs="Times New Roman"/>
              <w:color w:val="1F497D"/>
              <w:sz w:val="17"/>
              <w:szCs w:val="17"/>
              <w:lang w:eastAsia="de-DE"/>
            </w:rPr>
            <w:t>by the European Union</w:t>
          </w:r>
        </w:p>
      </w:tc>
      <w:tc>
        <w:tcPr>
          <w:tcW w:w="2745" w:type="pct"/>
          <w:tcBorders>
            <w:top w:val="nil"/>
            <w:left w:val="nil"/>
            <w:bottom w:val="dotted" w:sz="4" w:space="0" w:color="auto"/>
            <w:right w:val="nil"/>
          </w:tcBorders>
          <w:vAlign w:val="center"/>
        </w:tcPr>
        <w:p w:rsidR="002E0309" w:rsidRPr="00501DA0" w:rsidRDefault="002E0309" w:rsidP="00501DA0">
          <w:pPr>
            <w:tabs>
              <w:tab w:val="center" w:pos="5563"/>
              <w:tab w:val="right" w:pos="8640"/>
              <w:tab w:val="right" w:pos="9072"/>
            </w:tabs>
            <w:ind w:right="-51"/>
            <w:jc w:val="center"/>
            <w:rPr>
              <w:rFonts w:ascii="Calibri" w:eastAsia="Times New Roman" w:hAnsi="Calibri" w:cs="Garamond"/>
              <w:color w:val="1F497D"/>
              <w:sz w:val="17"/>
              <w:szCs w:val="17"/>
              <w:lang w:eastAsia="de-DE"/>
            </w:rPr>
          </w:pPr>
        </w:p>
      </w:tc>
      <w:tc>
        <w:tcPr>
          <w:tcW w:w="1269" w:type="pct"/>
          <w:tcBorders>
            <w:top w:val="nil"/>
            <w:left w:val="nil"/>
            <w:bottom w:val="dotted" w:sz="4" w:space="0" w:color="auto"/>
            <w:right w:val="nil"/>
          </w:tcBorders>
          <w:vAlign w:val="center"/>
          <w:hideMark/>
        </w:tcPr>
        <w:p w:rsidR="002E0309" w:rsidRPr="00501DA0" w:rsidRDefault="002E0309" w:rsidP="00501DA0">
          <w:pPr>
            <w:tabs>
              <w:tab w:val="center" w:pos="5563"/>
              <w:tab w:val="right" w:pos="8640"/>
              <w:tab w:val="right" w:pos="9072"/>
            </w:tabs>
            <w:ind w:right="-51"/>
            <w:jc w:val="center"/>
            <w:rPr>
              <w:rFonts w:ascii="Calibri" w:eastAsia="Times New Roman" w:hAnsi="Calibri" w:cs="Garamond"/>
              <w:color w:val="1F497D"/>
              <w:sz w:val="17"/>
              <w:szCs w:val="17"/>
              <w:lang w:eastAsia="de-DE"/>
            </w:rPr>
          </w:pPr>
          <w:r w:rsidRPr="00501DA0">
            <w:rPr>
              <w:rFonts w:ascii="Calibri" w:eastAsia="Times New Roman" w:hAnsi="Calibri" w:cs="Times New Roman"/>
              <w:color w:val="1F497D"/>
              <w:sz w:val="17"/>
              <w:szCs w:val="17"/>
              <w:lang w:eastAsia="de-DE"/>
            </w:rPr>
            <w:t>Ukraine</w:t>
          </w:r>
        </w:p>
      </w:tc>
    </w:tr>
  </w:tbl>
  <w:p w:rsidR="002E0309" w:rsidRDefault="002E0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A0"/>
    <w:multiLevelType w:val="hybridMultilevel"/>
    <w:tmpl w:val="D708F222"/>
    <w:lvl w:ilvl="0" w:tplc="C4FC7FDE">
      <w:start w:val="1"/>
      <w:numFmt w:val="bullet"/>
      <w:lvlText w:val="*"/>
      <w:lvlJc w:val="left"/>
      <w:pPr>
        <w:ind w:left="423" w:hanging="284"/>
      </w:pPr>
      <w:rPr>
        <w:rFonts w:ascii="Arial" w:eastAsia="Arial" w:hAnsi="Arial" w:hint="default"/>
        <w:color w:val="24408F"/>
        <w:w w:val="100"/>
        <w:sz w:val="16"/>
        <w:szCs w:val="16"/>
      </w:rPr>
    </w:lvl>
    <w:lvl w:ilvl="1" w:tplc="023CFF5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24408F"/>
        <w:w w:val="100"/>
        <w:sz w:val="22"/>
        <w:szCs w:val="22"/>
      </w:rPr>
    </w:lvl>
    <w:lvl w:ilvl="2" w:tplc="09929178">
      <w:start w:val="1"/>
      <w:numFmt w:val="bullet"/>
      <w:lvlText w:val="•"/>
      <w:lvlJc w:val="left"/>
      <w:pPr>
        <w:ind w:left="1847" w:hanging="356"/>
      </w:pPr>
      <w:rPr>
        <w:rFonts w:hint="default"/>
      </w:rPr>
    </w:lvl>
    <w:lvl w:ilvl="3" w:tplc="3B24280A">
      <w:start w:val="1"/>
      <w:numFmt w:val="bullet"/>
      <w:lvlText w:val="•"/>
      <w:lvlJc w:val="left"/>
      <w:pPr>
        <w:ind w:left="2834" w:hanging="356"/>
      </w:pPr>
      <w:rPr>
        <w:rFonts w:hint="default"/>
      </w:rPr>
    </w:lvl>
    <w:lvl w:ilvl="4" w:tplc="59A0AA26">
      <w:start w:val="1"/>
      <w:numFmt w:val="bullet"/>
      <w:lvlText w:val="•"/>
      <w:lvlJc w:val="left"/>
      <w:pPr>
        <w:ind w:left="3822" w:hanging="356"/>
      </w:pPr>
      <w:rPr>
        <w:rFonts w:hint="default"/>
      </w:rPr>
    </w:lvl>
    <w:lvl w:ilvl="5" w:tplc="EB6ACADE">
      <w:start w:val="1"/>
      <w:numFmt w:val="bullet"/>
      <w:lvlText w:val="•"/>
      <w:lvlJc w:val="left"/>
      <w:pPr>
        <w:ind w:left="4809" w:hanging="356"/>
      </w:pPr>
      <w:rPr>
        <w:rFonts w:hint="default"/>
      </w:rPr>
    </w:lvl>
    <w:lvl w:ilvl="6" w:tplc="2158A730">
      <w:start w:val="1"/>
      <w:numFmt w:val="bullet"/>
      <w:lvlText w:val="•"/>
      <w:lvlJc w:val="left"/>
      <w:pPr>
        <w:ind w:left="5796" w:hanging="356"/>
      </w:pPr>
      <w:rPr>
        <w:rFonts w:hint="default"/>
      </w:rPr>
    </w:lvl>
    <w:lvl w:ilvl="7" w:tplc="66484030">
      <w:start w:val="1"/>
      <w:numFmt w:val="bullet"/>
      <w:lvlText w:val="•"/>
      <w:lvlJc w:val="left"/>
      <w:pPr>
        <w:ind w:left="6784" w:hanging="356"/>
      </w:pPr>
      <w:rPr>
        <w:rFonts w:hint="default"/>
      </w:rPr>
    </w:lvl>
    <w:lvl w:ilvl="8" w:tplc="D16828E2">
      <w:start w:val="1"/>
      <w:numFmt w:val="bullet"/>
      <w:lvlText w:val="•"/>
      <w:lvlJc w:val="left"/>
      <w:pPr>
        <w:ind w:left="7771" w:hanging="356"/>
      </w:pPr>
      <w:rPr>
        <w:rFonts w:hint="default"/>
      </w:rPr>
    </w:lvl>
  </w:abstractNum>
  <w:abstractNum w:abstractNumId="1">
    <w:nsid w:val="07D76A59"/>
    <w:multiLevelType w:val="hybridMultilevel"/>
    <w:tmpl w:val="5DC25324"/>
    <w:lvl w:ilvl="0" w:tplc="03A62FF6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hint="default"/>
        <w:color w:val="231F20"/>
        <w:w w:val="11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585E"/>
    <w:multiLevelType w:val="hybridMultilevel"/>
    <w:tmpl w:val="C06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D761C"/>
    <w:multiLevelType w:val="hybridMultilevel"/>
    <w:tmpl w:val="7F56A4E8"/>
    <w:lvl w:ilvl="0" w:tplc="82A6931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33C75"/>
    <w:multiLevelType w:val="hybridMultilevel"/>
    <w:tmpl w:val="417E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2764E"/>
    <w:multiLevelType w:val="hybridMultilevel"/>
    <w:tmpl w:val="2502015E"/>
    <w:lvl w:ilvl="0" w:tplc="B98A6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225D"/>
    <w:multiLevelType w:val="hybridMultilevel"/>
    <w:tmpl w:val="82A693F0"/>
    <w:lvl w:ilvl="0" w:tplc="2DD6C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71B84"/>
    <w:multiLevelType w:val="hybridMultilevel"/>
    <w:tmpl w:val="A972F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70CE2"/>
    <w:multiLevelType w:val="hybridMultilevel"/>
    <w:tmpl w:val="C680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44D97"/>
    <w:multiLevelType w:val="hybridMultilevel"/>
    <w:tmpl w:val="E0DCD508"/>
    <w:lvl w:ilvl="0" w:tplc="82A6931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67"/>
    <w:rsid w:val="00024108"/>
    <w:rsid w:val="00037FD5"/>
    <w:rsid w:val="00042DA4"/>
    <w:rsid w:val="000E2493"/>
    <w:rsid w:val="00110F26"/>
    <w:rsid w:val="001371D7"/>
    <w:rsid w:val="001778BF"/>
    <w:rsid w:val="00230A46"/>
    <w:rsid w:val="00233FB1"/>
    <w:rsid w:val="002770D3"/>
    <w:rsid w:val="00285DDF"/>
    <w:rsid w:val="002E0309"/>
    <w:rsid w:val="002E3A38"/>
    <w:rsid w:val="00324AB9"/>
    <w:rsid w:val="003619FA"/>
    <w:rsid w:val="003D10CF"/>
    <w:rsid w:val="00416F9D"/>
    <w:rsid w:val="00440D9E"/>
    <w:rsid w:val="004854AF"/>
    <w:rsid w:val="00501DA0"/>
    <w:rsid w:val="00546589"/>
    <w:rsid w:val="00601AE1"/>
    <w:rsid w:val="00627216"/>
    <w:rsid w:val="00651D94"/>
    <w:rsid w:val="006878AA"/>
    <w:rsid w:val="006E3755"/>
    <w:rsid w:val="00732C25"/>
    <w:rsid w:val="00744D02"/>
    <w:rsid w:val="007611D8"/>
    <w:rsid w:val="007625E0"/>
    <w:rsid w:val="00775672"/>
    <w:rsid w:val="00796567"/>
    <w:rsid w:val="00811604"/>
    <w:rsid w:val="008166E2"/>
    <w:rsid w:val="00854D04"/>
    <w:rsid w:val="00913A3D"/>
    <w:rsid w:val="00931009"/>
    <w:rsid w:val="00937C8F"/>
    <w:rsid w:val="0096360A"/>
    <w:rsid w:val="009A5AB2"/>
    <w:rsid w:val="00A21355"/>
    <w:rsid w:val="00A24325"/>
    <w:rsid w:val="00A57BD7"/>
    <w:rsid w:val="00A6109D"/>
    <w:rsid w:val="00AD33B3"/>
    <w:rsid w:val="00AF30BE"/>
    <w:rsid w:val="00AF64BB"/>
    <w:rsid w:val="00B021EE"/>
    <w:rsid w:val="00B76659"/>
    <w:rsid w:val="00C466CD"/>
    <w:rsid w:val="00C6228C"/>
    <w:rsid w:val="00C73367"/>
    <w:rsid w:val="00D10E67"/>
    <w:rsid w:val="00DA4B80"/>
    <w:rsid w:val="00DE7F6B"/>
    <w:rsid w:val="00E264C1"/>
    <w:rsid w:val="00EA2019"/>
    <w:rsid w:val="00F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0E6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3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3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367"/>
  </w:style>
  <w:style w:type="paragraph" w:styleId="Footer">
    <w:name w:val="footer"/>
    <w:basedOn w:val="Normal"/>
    <w:link w:val="FooterChar"/>
    <w:uiPriority w:val="99"/>
    <w:unhideWhenUsed/>
    <w:rsid w:val="00C733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367"/>
  </w:style>
  <w:style w:type="paragraph" w:styleId="BodyText">
    <w:name w:val="Body Text"/>
    <w:basedOn w:val="Normal"/>
    <w:link w:val="BodyTextChar"/>
    <w:uiPriority w:val="1"/>
    <w:qFormat/>
    <w:rsid w:val="004854AF"/>
    <w:pPr>
      <w:ind w:left="153" w:firstLine="396"/>
    </w:pPr>
    <w:rPr>
      <w:rFonts w:ascii="Georgia" w:eastAsia="Georgia" w:hAnsi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854AF"/>
    <w:rPr>
      <w:rFonts w:ascii="Georgia" w:eastAsia="Georgia" w:hAnsi="Georgia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4854A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54AF"/>
  </w:style>
  <w:style w:type="character" w:styleId="PlaceholderText">
    <w:name w:val="Placeholder Text"/>
    <w:basedOn w:val="DefaultParagraphFont"/>
    <w:uiPriority w:val="99"/>
    <w:semiHidden/>
    <w:rsid w:val="003D10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28C"/>
    <w:rPr>
      <w:vertAlign w:val="superscript"/>
    </w:rPr>
  </w:style>
  <w:style w:type="paragraph" w:customStyle="1" w:styleId="Default">
    <w:name w:val="Default"/>
    <w:rsid w:val="00D10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0E6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3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3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367"/>
  </w:style>
  <w:style w:type="paragraph" w:styleId="Footer">
    <w:name w:val="footer"/>
    <w:basedOn w:val="Normal"/>
    <w:link w:val="FooterChar"/>
    <w:uiPriority w:val="99"/>
    <w:unhideWhenUsed/>
    <w:rsid w:val="00C733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367"/>
  </w:style>
  <w:style w:type="paragraph" w:styleId="BodyText">
    <w:name w:val="Body Text"/>
    <w:basedOn w:val="Normal"/>
    <w:link w:val="BodyTextChar"/>
    <w:uiPriority w:val="1"/>
    <w:qFormat/>
    <w:rsid w:val="004854AF"/>
    <w:pPr>
      <w:ind w:left="153" w:firstLine="396"/>
    </w:pPr>
    <w:rPr>
      <w:rFonts w:ascii="Georgia" w:eastAsia="Georgia" w:hAnsi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854AF"/>
    <w:rPr>
      <w:rFonts w:ascii="Georgia" w:eastAsia="Georgia" w:hAnsi="Georgia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4854A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54AF"/>
  </w:style>
  <w:style w:type="character" w:styleId="PlaceholderText">
    <w:name w:val="Placeholder Text"/>
    <w:basedOn w:val="DefaultParagraphFont"/>
    <w:uiPriority w:val="99"/>
    <w:semiHidden/>
    <w:rsid w:val="003D10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28C"/>
    <w:rPr>
      <w:vertAlign w:val="superscript"/>
    </w:rPr>
  </w:style>
  <w:style w:type="paragraph" w:customStyle="1" w:styleId="Default">
    <w:name w:val="Default"/>
    <w:rsid w:val="00D10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54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6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1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749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6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23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72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000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20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3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828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0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8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3249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85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71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9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7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555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28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737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215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psso.eurostat.ec.europa.eu/nui/show.do?dataset=nama_gdp_c&amp;amp;lang=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907A-690E-4C50-8EE2-C5ABB74C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Radomski</dc:creator>
  <cp:lastModifiedBy>london</cp:lastModifiedBy>
  <cp:revision>2</cp:revision>
  <dcterms:created xsi:type="dcterms:W3CDTF">2016-04-15T13:04:00Z</dcterms:created>
  <dcterms:modified xsi:type="dcterms:W3CDTF">2016-04-15T13:04:00Z</dcterms:modified>
</cp:coreProperties>
</file>